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6E" w:rsidRPr="0012292C" w:rsidRDefault="0039366E" w:rsidP="003B4FB6">
      <w:pPr>
        <w:spacing w:before="0" w:beforeAutospacing="0" w:after="0" w:afterAutospacing="0"/>
        <w:jc w:val="right"/>
        <w:rPr>
          <w:rFonts w:ascii="Calibri" w:hAnsi="Calibri"/>
          <w:i/>
          <w:sz w:val="20"/>
          <w:szCs w:val="20"/>
          <w:u w:val="single"/>
        </w:rPr>
      </w:pPr>
      <w:r w:rsidRPr="00F13141">
        <w:rPr>
          <w:rFonts w:ascii="Calibri" w:hAnsi="Calibri"/>
          <w:i/>
          <w:sz w:val="20"/>
          <w:szCs w:val="20"/>
          <w:u w:val="single"/>
        </w:rPr>
        <w:t xml:space="preserve">Comunicato </w:t>
      </w:r>
      <w:r w:rsidRPr="00B279B0">
        <w:rPr>
          <w:rFonts w:ascii="Calibri" w:hAnsi="Calibri"/>
          <w:i/>
          <w:sz w:val="20"/>
          <w:szCs w:val="20"/>
          <w:u w:val="single"/>
        </w:rPr>
        <w:t>stampa</w:t>
      </w:r>
      <w:r w:rsidR="007D48B9" w:rsidRPr="00B279B0">
        <w:rPr>
          <w:rFonts w:ascii="Calibri" w:hAnsi="Calibri"/>
          <w:i/>
          <w:sz w:val="20"/>
          <w:szCs w:val="20"/>
          <w:u w:val="single"/>
        </w:rPr>
        <w:t xml:space="preserve"> – </w:t>
      </w:r>
      <w:r w:rsidR="00CF027B">
        <w:rPr>
          <w:rFonts w:ascii="Calibri" w:hAnsi="Calibri"/>
          <w:i/>
          <w:sz w:val="20"/>
          <w:szCs w:val="20"/>
          <w:u w:val="single"/>
        </w:rPr>
        <w:t>5 marzo 2024</w:t>
      </w:r>
    </w:p>
    <w:p w:rsidR="0097213E" w:rsidRDefault="00CF027B" w:rsidP="00CF027B">
      <w:pPr>
        <w:pStyle w:val="NormaleWeb"/>
        <w:rPr>
          <w:rFonts w:ascii="Calibri" w:eastAsia="Calibri" w:hAnsi="Calibri" w:cs="Adobe Garamond Pro Bold"/>
          <w:i/>
          <w:color w:val="000000"/>
          <w:lang w:eastAsia="en-US"/>
        </w:rPr>
      </w:pPr>
      <w:r w:rsidRPr="00CF027B">
        <w:rPr>
          <w:rFonts w:ascii="Calibri" w:eastAsia="Calibri" w:hAnsi="Calibri" w:cs="Adobe Garamond Pro Bold"/>
          <w:b/>
          <w:color w:val="000000"/>
          <w:lang w:eastAsia="en-US"/>
        </w:rPr>
        <w:t xml:space="preserve">“Tiepolo, Agata, Caterina e le altre”, l’8 marzo pomeriggio culturale al Museo </w:t>
      </w:r>
      <w:proofErr w:type="spellStart"/>
      <w:r w:rsidRPr="00CF027B">
        <w:rPr>
          <w:rFonts w:ascii="Calibri" w:eastAsia="Calibri" w:hAnsi="Calibri" w:cs="Adobe Garamond Pro Bold"/>
          <w:b/>
          <w:color w:val="000000"/>
          <w:lang w:eastAsia="en-US"/>
        </w:rPr>
        <w:t>Antoniano</w:t>
      </w:r>
      <w:proofErr w:type="spellEnd"/>
      <w:r w:rsidRPr="00CF027B">
        <w:rPr>
          <w:rFonts w:ascii="Calibri" w:eastAsia="Calibri" w:hAnsi="Calibri" w:cs="Adobe Garamond Pro Bold"/>
          <w:b/>
          <w:color w:val="000000"/>
          <w:lang w:eastAsia="en-US"/>
        </w:rPr>
        <w:t xml:space="preserve"> e al Santo</w:t>
      </w:r>
      <w:r>
        <w:rPr>
          <w:rFonts w:ascii="Calibri" w:eastAsia="Calibri" w:hAnsi="Calibri" w:cs="Adobe Garamond Pro Bold"/>
          <w:b/>
          <w:color w:val="000000"/>
          <w:lang w:eastAsia="en-US"/>
        </w:rPr>
        <w:t xml:space="preserve"> </w:t>
      </w:r>
      <w:r w:rsidR="0097213E">
        <w:rPr>
          <w:rFonts w:ascii="Calibri" w:eastAsia="Calibri" w:hAnsi="Calibri" w:cs="Adobe Garamond Pro Bold"/>
          <w:b/>
          <w:color w:val="000000"/>
          <w:lang w:eastAsia="en-US"/>
        </w:rPr>
        <w:t>per valorizzare le figure femminili in basilica</w:t>
      </w:r>
      <w:r w:rsidR="0097213E">
        <w:rPr>
          <w:rFonts w:ascii="Calibri" w:eastAsia="Calibri" w:hAnsi="Calibri" w:cs="Adobe Garamond Pro Bold"/>
          <w:b/>
          <w:color w:val="000000"/>
          <w:lang w:eastAsia="en-US"/>
        </w:rPr>
        <w:br/>
      </w:r>
      <w:r w:rsidRPr="00CF027B">
        <w:rPr>
          <w:rFonts w:ascii="Calibri" w:eastAsia="Calibri" w:hAnsi="Calibri" w:cs="Adobe Garamond Pro Bold"/>
          <w:i/>
          <w:color w:val="000000"/>
          <w:lang w:eastAsia="en-US"/>
        </w:rPr>
        <w:t>Visita guidat</w:t>
      </w:r>
      <w:r>
        <w:rPr>
          <w:rFonts w:ascii="Calibri" w:eastAsia="Calibri" w:hAnsi="Calibri" w:cs="Adobe Garamond Pro Bold"/>
          <w:i/>
          <w:color w:val="000000"/>
          <w:lang w:eastAsia="en-US"/>
        </w:rPr>
        <w:t>a</w:t>
      </w:r>
      <w:r w:rsidRPr="00CF027B">
        <w:rPr>
          <w:rFonts w:ascii="Calibri" w:eastAsia="Calibri" w:hAnsi="Calibri" w:cs="Adobe Garamond Pro Bold"/>
          <w:i/>
          <w:color w:val="000000"/>
          <w:lang w:eastAsia="en-US"/>
        </w:rPr>
        <w:t xml:space="preserve"> e conferenza </w:t>
      </w:r>
      <w:r w:rsidR="0097213E">
        <w:rPr>
          <w:rFonts w:ascii="Calibri" w:eastAsia="Calibri" w:hAnsi="Calibri" w:cs="Adobe Garamond Pro Bold"/>
          <w:i/>
          <w:color w:val="000000"/>
          <w:lang w:eastAsia="en-US"/>
        </w:rPr>
        <w:t xml:space="preserve">a ingresso libero nell’ambito dei Luoghi dei Tiepolo in festa </w:t>
      </w:r>
    </w:p>
    <w:p w:rsidR="00CF027B" w:rsidRPr="00CF027B" w:rsidRDefault="00CF027B" w:rsidP="00FB43C5">
      <w:pPr>
        <w:pStyle w:val="NormaleWeb"/>
        <w:jc w:val="both"/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In occasione della seconda edizione de “I luoghi dei Tiepolo in festa” - iniziativa della Rete dei Luoghi dei Tiepolo, che prende spunto dal compleanno di Giambattista Tiepolo il 5 marzo 1696 - il </w:t>
      </w:r>
      <w:r w:rsidRPr="00200B3A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Museo </w:t>
      </w:r>
      <w:proofErr w:type="spellStart"/>
      <w:r w:rsidRPr="00200B3A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Antoniano</w:t>
      </w:r>
      <w:proofErr w:type="spellEnd"/>
      <w:r w:rsidRPr="00200B3A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 di Padova</w:t>
      </w:r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, inserito nel complesso della Basilica del Santo, organizza per </w:t>
      </w:r>
      <w:r w:rsidRPr="00200B3A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venerdì 8 marzo dalle 15.30 alle 18.00</w:t>
      </w:r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un </w:t>
      </w:r>
      <w:r w:rsidRPr="00200B3A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pomeriggio culturale intitolato “Tiepolo, Agata, Caterina e le altre</w:t>
      </w:r>
      <w:r w:rsidR="00200B3A" w:rsidRPr="00200B3A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 negli anniversari del Tiepolo”</w:t>
      </w:r>
      <w:r w:rsidR="00200B3A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. L’evento a ingresso libero e gratuito nel giorno della festa delle donne vuole valorizzare le santità femminili nelle cappelle radiali del Santo.</w:t>
      </w:r>
    </w:p>
    <w:p w:rsidR="00CF027B" w:rsidRDefault="00CF027B" w:rsidP="00FB43C5">
      <w:pPr>
        <w:pStyle w:val="NormaleWeb"/>
        <w:jc w:val="both"/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Il programma prevede </w:t>
      </w:r>
      <w:r w:rsidR="00E139E1"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dalle 15.30 alle </w:t>
      </w:r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16.30 la visita </w:t>
      </w:r>
      <w:r w:rsidR="0097213E"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guidata</w:t>
      </w:r>
      <w:r w:rsidR="0097213E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 w:rsidR="00E139E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alla pala </w:t>
      </w:r>
      <w:r w:rsidR="00E139E1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il </w:t>
      </w:r>
      <w:r w:rsidR="00E139E1" w:rsidRPr="0097213E">
        <w:rPr>
          <w:rFonts w:ascii="Calibri" w:hAnsi="Calibri" w:cs="Adobe Garamond Pro Bold"/>
          <w:b/>
          <w:bCs/>
          <w:i/>
          <w:iCs/>
          <w:color w:val="000000"/>
          <w:kern w:val="36"/>
          <w:sz w:val="20"/>
          <w:szCs w:val="20"/>
        </w:rPr>
        <w:t>Martirio di sant’Agata</w:t>
      </w:r>
      <w:r w:rsidR="00E139E1"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 del Tiepolo </w:t>
      </w:r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al Museo </w:t>
      </w:r>
      <w:proofErr w:type="spellStart"/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Antoniano</w:t>
      </w:r>
      <w:proofErr w:type="spellEnd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con Giovanna </w:t>
      </w:r>
      <w:proofErr w:type="spellStart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Baldissin</w:t>
      </w:r>
      <w:proofErr w:type="spellEnd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Molli (Centro Studi </w:t>
      </w:r>
      <w:proofErr w:type="spellStart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Antoniani</w:t>
      </w:r>
      <w:proofErr w:type="spellEnd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) </w:t>
      </w:r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e alla </w:t>
      </w:r>
      <w:r w:rsidR="00E139E1"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C</w:t>
      </w:r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appella </w:t>
      </w:r>
      <w:proofErr w:type="spellStart"/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Buzzacarini</w:t>
      </w:r>
      <w:proofErr w:type="spellEnd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con Franco </w:t>
      </w:r>
      <w:proofErr w:type="spellStart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Benucci</w:t>
      </w:r>
      <w:proofErr w:type="spellEnd"/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(Dipartimento di Scienze Storiche, Geografiche e Archeologiche - Università di Padova); </w:t>
      </w:r>
      <w:r w:rsidR="00E139E1"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 xml:space="preserve">dalle 16.45 alle </w:t>
      </w:r>
      <w:r w:rsidRPr="0097213E">
        <w:rPr>
          <w:rFonts w:ascii="Calibri" w:hAnsi="Calibri" w:cs="Adobe Garamond Pro Bold"/>
          <w:b/>
          <w:bCs/>
          <w:iCs/>
          <w:color w:val="000000"/>
          <w:kern w:val="36"/>
          <w:sz w:val="20"/>
          <w:szCs w:val="20"/>
        </w:rPr>
        <w:t>18.00 in Sala dello Studio Teologico al Santo la conferenza "I Tiepolo sotto le bombe. Affreschi di Gianbattista e Giandomenico Tiepolo coinvolti nei due conflitti mondiali"</w:t>
      </w:r>
      <w:r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di Chiara Lo Giudice (Dipartimento dei Beni Culturali - Università di Padova)</w:t>
      </w:r>
      <w:r w:rsidR="00E139E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.</w:t>
      </w:r>
    </w:p>
    <w:p w:rsidR="00CF027B" w:rsidRPr="00CF027B" w:rsidRDefault="00380371" w:rsidP="00FB43C5">
      <w:pPr>
        <w:pStyle w:val="NormaleWeb"/>
        <w:jc w:val="both"/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  <w:r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Il</w:t>
      </w:r>
      <w:r w:rsidR="00CF027B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 w:rsidR="00CF027B" w:rsidRPr="00E139E1">
        <w:rPr>
          <w:rFonts w:ascii="Calibri" w:hAnsi="Calibri" w:cs="Adobe Garamond Pro Bold"/>
          <w:bCs/>
          <w:i/>
          <w:iCs/>
          <w:color w:val="000000"/>
          <w:kern w:val="36"/>
          <w:sz w:val="20"/>
          <w:szCs w:val="20"/>
        </w:rPr>
        <w:t>Martirio di sant’Agata</w:t>
      </w:r>
      <w:r w:rsidR="00AC4F16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</w:t>
      </w:r>
      <w:r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fu commissionato </w:t>
      </w:r>
      <w:r w:rsidR="00E139E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a </w:t>
      </w:r>
      <w:r w:rsidR="00E139E1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Giambattista Tiepolo </w:t>
      </w:r>
      <w:r w:rsidR="00CF027B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nel 1734 e consegnat</w:t>
      </w:r>
      <w:r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o</w:t>
      </w:r>
      <w:r w:rsidR="00CF027B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alla basilica nel gennaio 1737, venendo collocat</w:t>
      </w:r>
      <w:r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o</w:t>
      </w:r>
      <w:r w:rsidR="00CF027B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 nella seconda cappella radiale a destra, dedicata alla santa e riscuotendo un immediato successo. Essa fa parte di un ciclo di sette opere, dovute a diversi maestri contemporanei, fatte eseguire dall’Arca del Santo allo scopo di ripristinare l’apparato decorativo delle cappelle radiali e tra esse si segnala per l’intensa, patetica teatralità.</w:t>
      </w:r>
    </w:p>
    <w:p w:rsidR="00AC4F16" w:rsidRPr="00380371" w:rsidRDefault="00CF027B" w:rsidP="00FB43C5">
      <w:pPr>
        <w:pStyle w:val="NormaleWeb"/>
        <w:jc w:val="both"/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  <w:r w:rsidRP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L’evento </w:t>
      </w:r>
      <w:r w:rsidR="00AC4F16" w:rsidRP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dell’8 marzo</w:t>
      </w:r>
      <w:r w:rsid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, </w:t>
      </w:r>
      <w:r w:rsidR="00380371" w:rsidRP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in collaborazione con la Pontificia Basilica di S. Antonio di Padova, il «Messaggero di sant'Antonio», il Comune di Padova e la rete dei Musei Civici di Padova</w:t>
      </w:r>
      <w:r w:rsid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, è a i</w:t>
      </w:r>
      <w:r w:rsidR="00380371" w:rsidRPr="00CF027B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ngresso libero e gr</w:t>
      </w:r>
      <w:r w:rsid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 xml:space="preserve">atuito fino a esaurimento posti, e </w:t>
      </w:r>
      <w:r w:rsidR="00AC4F16" w:rsidRPr="00380371"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  <w:t>rientra nelle iniziative della Rete dei luoghi dei Tiepolo, un gruppo di soggetti pubblici e privati che collaborano nel valorizzare l’eredità artistica dei Tiepolo attraverso attività culturali e percorsi turistici sulle orme degli artisti veneziani.</w:t>
      </w:r>
    </w:p>
    <w:p w:rsidR="00FB43C5" w:rsidRDefault="00200B3A" w:rsidP="00FB43C5">
      <w:pPr>
        <w:pStyle w:val="Standard"/>
        <w:jc w:val="both"/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</w:pPr>
      <w:r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Al Museo </w:t>
      </w:r>
      <w:proofErr w:type="spellStart"/>
      <w:r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>Antoniano</w:t>
      </w:r>
      <w:proofErr w:type="spellEnd"/>
      <w:r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si accede dal Chiostro del Beato Luca </w:t>
      </w:r>
      <w:proofErr w:type="spellStart"/>
      <w:r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>Belludi</w:t>
      </w:r>
      <w:proofErr w:type="spellEnd"/>
      <w:r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. Per informazioni: Ufficio informazioni della Basilica: 049.8225652 - </w:t>
      </w:r>
      <w:hyperlink r:id="rId8" w:history="1">
        <w:r w:rsidRPr="00380371">
          <w:rPr>
            <w:rFonts w:eastAsia="Times New Roman" w:cs="Adobe Garamond Pro Bold"/>
            <w:bCs/>
            <w:iCs/>
            <w:color w:val="000000"/>
            <w:kern w:val="36"/>
            <w:sz w:val="20"/>
            <w:szCs w:val="20"/>
            <w:lang w:eastAsia="it-IT"/>
          </w:rPr>
          <w:t>infobasilica@santantonio.org</w:t>
        </w:r>
      </w:hyperlink>
      <w:r w:rsidR="0097213E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</w:p>
    <w:p w:rsidR="00200B3A" w:rsidRDefault="0097213E" w:rsidP="00FB43C5">
      <w:pPr>
        <w:pStyle w:val="Standard"/>
        <w:jc w:val="both"/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</w:pPr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Si ricorda che di prassi il Museo </w:t>
      </w:r>
      <w:proofErr w:type="spellStart"/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>Antoniano</w:t>
      </w:r>
      <w:proofErr w:type="spellEnd"/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è aperto da martedì a domenica, in orario 9.00-13.00 e 14.00-18.00 (chiuso lunedì, Natale e Capodanno) e prevede un biglietto di ingresso che permette di visitare anche l’Oratorio di San Giorgio e la </w:t>
      </w:r>
      <w:proofErr w:type="spellStart"/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>Scoletta</w:t>
      </w:r>
      <w:proofErr w:type="spellEnd"/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del Santo </w:t>
      </w:r>
      <w:r w:rsidR="00FB43C5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>–</w:t>
      </w:r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  <w:r w:rsidR="00FB43C5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info: </w:t>
      </w:r>
      <w:hyperlink r:id="rId9" w:history="1">
        <w:r w:rsidR="00FB43C5" w:rsidRPr="00E53933">
          <w:rPr>
            <w:rStyle w:val="Collegamentoipertestuale"/>
            <w:rFonts w:eastAsia="Times New Roman" w:cs="Adobe Garamond Pro Bold"/>
            <w:bCs/>
            <w:iCs/>
            <w:kern w:val="36"/>
            <w:sz w:val="20"/>
            <w:szCs w:val="20"/>
            <w:lang w:eastAsia="it-IT"/>
          </w:rPr>
          <w:t>https://www.santantonio.org/it/content/orario-e-biglietto-unico-i-siti-museali-del-complesso-antoniano</w:t>
        </w:r>
      </w:hyperlink>
      <w:r w:rsidR="00FB43C5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</w:p>
    <w:p w:rsidR="0097213E" w:rsidRPr="00380371" w:rsidRDefault="0097213E" w:rsidP="00FB43C5">
      <w:pPr>
        <w:pStyle w:val="Standard"/>
        <w:jc w:val="both"/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</w:pPr>
      <w:r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Per informazioni sulla pala </w:t>
      </w:r>
      <w:r w:rsidRPr="00E139E1">
        <w:rPr>
          <w:rFonts w:cs="Adobe Garamond Pro Bold"/>
          <w:bCs/>
          <w:i/>
          <w:iCs/>
          <w:color w:val="000000"/>
          <w:kern w:val="36"/>
          <w:sz w:val="20"/>
          <w:szCs w:val="20"/>
        </w:rPr>
        <w:t>Martirio di sant’Agata</w:t>
      </w:r>
      <w:r>
        <w:rPr>
          <w:rFonts w:cs="Adobe Garamond Pro Bold"/>
          <w:bCs/>
          <w:iCs/>
          <w:color w:val="000000"/>
          <w:kern w:val="36"/>
          <w:sz w:val="20"/>
          <w:szCs w:val="20"/>
        </w:rPr>
        <w:t xml:space="preserve">: </w:t>
      </w:r>
      <w:hyperlink r:id="rId10" w:history="1">
        <w:r w:rsidR="00FB43C5" w:rsidRPr="00E53933">
          <w:rPr>
            <w:rStyle w:val="Collegamentoipertestuale"/>
            <w:rFonts w:eastAsia="Times New Roman" w:cs="Adobe Garamond Pro Bold"/>
            <w:bCs/>
            <w:iCs/>
            <w:kern w:val="36"/>
            <w:sz w:val="20"/>
            <w:szCs w:val="20"/>
            <w:lang w:eastAsia="it-IT"/>
          </w:rPr>
          <w:t>https://www.tiepolo.eu/prodotto/museo-antoniano/</w:t>
        </w:r>
      </w:hyperlink>
      <w:r w:rsidR="00FB43C5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</w:p>
    <w:p w:rsidR="00380371" w:rsidRPr="00380371" w:rsidRDefault="00CF027B" w:rsidP="00FB43C5">
      <w:pPr>
        <w:pStyle w:val="Standard"/>
        <w:jc w:val="both"/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</w:pPr>
      <w:r w:rsidRPr="00CF027B">
        <w:rPr>
          <w:rFonts w:cs="Adobe Garamond Pro Bold"/>
          <w:bCs/>
          <w:iCs/>
          <w:color w:val="000000"/>
          <w:kern w:val="36"/>
          <w:sz w:val="20"/>
          <w:szCs w:val="20"/>
        </w:rPr>
        <w:t xml:space="preserve">Per informazioni sulle iniziative de I luoghi del Tiepolo - </w:t>
      </w:r>
      <w:hyperlink r:id="rId11" w:history="1">
        <w:r w:rsidR="00380371" w:rsidRPr="00380371">
          <w:rPr>
            <w:rFonts w:eastAsia="Times New Roman" w:cs="Adobe Garamond Pro Bold"/>
            <w:bCs/>
            <w:iCs/>
            <w:color w:val="000000"/>
            <w:kern w:val="36"/>
            <w:sz w:val="20"/>
            <w:szCs w:val="20"/>
            <w:lang w:eastAsia="it-IT"/>
          </w:rPr>
          <w:t>www.tiepolo.eu</w:t>
        </w:r>
      </w:hyperlink>
      <w:r w:rsidR="00FB43C5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  <w:r w:rsidR="00380371"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  <w:r w:rsidR="00FB43C5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  <w:r w:rsidR="00380371" w:rsidRPr="00380371">
        <w:rPr>
          <w:rFonts w:eastAsia="Times New Roman" w:cs="Adobe Garamond Pro Bold"/>
          <w:bCs/>
          <w:iCs/>
          <w:color w:val="000000"/>
          <w:kern w:val="36"/>
          <w:sz w:val="20"/>
          <w:szCs w:val="20"/>
          <w:lang w:eastAsia="it-IT"/>
        </w:rPr>
        <w:t xml:space="preserve"> </w:t>
      </w:r>
    </w:p>
    <w:p w:rsidR="00CF027B" w:rsidRPr="00D039B1" w:rsidRDefault="00CF027B" w:rsidP="00CF027B">
      <w:pPr>
        <w:pStyle w:val="NormaleWeb"/>
        <w:rPr>
          <w:rFonts w:ascii="Calibri" w:hAnsi="Calibri" w:cs="Adobe Garamond Pro Bold"/>
          <w:bCs/>
          <w:iCs/>
          <w:color w:val="000000"/>
          <w:kern w:val="36"/>
          <w:sz w:val="20"/>
          <w:szCs w:val="20"/>
        </w:rPr>
      </w:pPr>
    </w:p>
    <w:sectPr w:rsidR="00CF027B" w:rsidRPr="00D039B1" w:rsidSect="003A2D3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77" w:rsidRDefault="00B84677" w:rsidP="00D63191">
      <w:pPr>
        <w:spacing w:before="0" w:after="0"/>
      </w:pPr>
      <w:r>
        <w:separator/>
      </w:r>
    </w:p>
  </w:endnote>
  <w:endnote w:type="continuationSeparator" w:id="0">
    <w:p w:rsidR="00B84677" w:rsidRDefault="00B84677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8F" w:rsidRPr="00CD70CB" w:rsidRDefault="00CD70CB" w:rsidP="00CD70CB">
    <w:pPr>
      <w:spacing w:after="0"/>
      <w:jc w:val="center"/>
      <w:rPr>
        <w:rFonts w:cs="Arial"/>
        <w:i/>
        <w:color w:val="FF0000"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  <w:r>
      <w:rPr>
        <w:rFonts w:cs="Arial"/>
        <w:i/>
        <w:sz w:val="16"/>
        <w:szCs w:val="16"/>
      </w:rPr>
      <w:br/>
    </w:r>
    <w:r w:rsidRPr="00F0235F">
      <w:rPr>
        <w:rFonts w:cs="Arial"/>
        <w:i/>
        <w:sz w:val="16"/>
        <w:szCs w:val="16"/>
      </w:rPr>
      <w:t xml:space="preserve">Tel. 049-8225926 – </w:t>
    </w:r>
    <w:hyperlink r:id="rId1" w:history="1">
      <w:r w:rsidRPr="00F0235F">
        <w:rPr>
          <w:rStyle w:val="Collegamentoipertestuale"/>
          <w:rFonts w:cs="Arial"/>
          <w:i/>
          <w:sz w:val="16"/>
          <w:szCs w:val="16"/>
          <w:lang w:eastAsia="ar-SA"/>
        </w:rPr>
        <w:t>ufficiostampa@santantonio.org</w:t>
      </w:r>
    </w:hyperlink>
    <w:r w:rsidRPr="00F0235F">
      <w:rPr>
        <w:rFonts w:cs="Arial"/>
        <w:i/>
        <w:sz w:val="16"/>
        <w:szCs w:val="16"/>
      </w:rPr>
      <w:t xml:space="preserve"> – </w:t>
    </w:r>
    <w:proofErr w:type="spellStart"/>
    <w:r w:rsidRPr="00F0235F">
      <w:rPr>
        <w:rFonts w:cs="Arial"/>
        <w:i/>
        <w:sz w:val="16"/>
        <w:szCs w:val="16"/>
      </w:rPr>
      <w:t>Mob</w:t>
    </w:r>
    <w:proofErr w:type="spellEnd"/>
    <w:r w:rsidRPr="00F0235F">
      <w:rPr>
        <w:rFonts w:cs="Arial"/>
        <w:i/>
        <w:sz w:val="16"/>
        <w:szCs w:val="16"/>
      </w:rPr>
      <w:t>. 380-2038621</w:t>
    </w:r>
    <w:r>
      <w:rPr>
        <w:rFonts w:cs="Arial"/>
        <w:i/>
        <w:sz w:val="16"/>
        <w:szCs w:val="16"/>
      </w:rPr>
      <w:br/>
    </w: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77" w:rsidRDefault="00B84677" w:rsidP="00D63191">
      <w:pPr>
        <w:spacing w:before="0" w:after="0"/>
      </w:pPr>
      <w:r>
        <w:separator/>
      </w:r>
    </w:p>
  </w:footnote>
  <w:footnote w:type="continuationSeparator" w:id="0">
    <w:p w:rsidR="00B84677" w:rsidRDefault="00B84677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B" w:rsidRDefault="006B2660" w:rsidP="00BD42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5724525</wp:posOffset>
          </wp:positionH>
          <wp:positionV relativeFrom="page">
            <wp:posOffset>333375</wp:posOffset>
          </wp:positionV>
          <wp:extent cx="1071245" cy="97599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D70CB">
      <w:rPr>
        <w:noProof/>
        <w:lang w:eastAsia="it-IT"/>
      </w:rPr>
      <w:drawing>
        <wp:inline distT="0" distB="0" distL="0" distR="0">
          <wp:extent cx="957338" cy="890588"/>
          <wp:effectExtent l="19050" t="0" r="0" b="0"/>
          <wp:docPr id="3" name="Immagine 2" descr="logo museo antoniano i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o antoniano im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7573" cy="89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A03"/>
    <w:multiLevelType w:val="multilevel"/>
    <w:tmpl w:val="927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66048"/>
    <w:multiLevelType w:val="hybridMultilevel"/>
    <w:tmpl w:val="D0F6F344"/>
    <w:lvl w:ilvl="0" w:tplc="1452D6BE">
      <w:start w:val="17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8EF"/>
    <w:multiLevelType w:val="hybridMultilevel"/>
    <w:tmpl w:val="7E724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75F9"/>
    <w:multiLevelType w:val="multilevel"/>
    <w:tmpl w:val="2CC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908E8"/>
    <w:multiLevelType w:val="hybridMultilevel"/>
    <w:tmpl w:val="F0161666"/>
    <w:lvl w:ilvl="0" w:tplc="37681334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46392"/>
    <w:multiLevelType w:val="hybridMultilevel"/>
    <w:tmpl w:val="615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2481"/>
    <w:rsid w:val="00012E8E"/>
    <w:rsid w:val="00014A71"/>
    <w:rsid w:val="00015953"/>
    <w:rsid w:val="00020CE6"/>
    <w:rsid w:val="00023217"/>
    <w:rsid w:val="00023824"/>
    <w:rsid w:val="000245C0"/>
    <w:rsid w:val="00026FB7"/>
    <w:rsid w:val="000270DC"/>
    <w:rsid w:val="00033B88"/>
    <w:rsid w:val="00034FA4"/>
    <w:rsid w:val="0003647F"/>
    <w:rsid w:val="00036FF0"/>
    <w:rsid w:val="00042D64"/>
    <w:rsid w:val="0005297D"/>
    <w:rsid w:val="0005775B"/>
    <w:rsid w:val="000628CC"/>
    <w:rsid w:val="0006378C"/>
    <w:rsid w:val="00073B79"/>
    <w:rsid w:val="000804D2"/>
    <w:rsid w:val="000805FE"/>
    <w:rsid w:val="00080F40"/>
    <w:rsid w:val="00083037"/>
    <w:rsid w:val="000878B4"/>
    <w:rsid w:val="00092954"/>
    <w:rsid w:val="00095CFF"/>
    <w:rsid w:val="000A1603"/>
    <w:rsid w:val="000B0525"/>
    <w:rsid w:val="000B2939"/>
    <w:rsid w:val="000B2BFF"/>
    <w:rsid w:val="000B351F"/>
    <w:rsid w:val="000B7B01"/>
    <w:rsid w:val="000C4363"/>
    <w:rsid w:val="000C61CC"/>
    <w:rsid w:val="000E6CAE"/>
    <w:rsid w:val="000F097C"/>
    <w:rsid w:val="00101282"/>
    <w:rsid w:val="00102D5F"/>
    <w:rsid w:val="00104EEF"/>
    <w:rsid w:val="00110DC6"/>
    <w:rsid w:val="00110E82"/>
    <w:rsid w:val="00112AD2"/>
    <w:rsid w:val="00113F4C"/>
    <w:rsid w:val="001164E3"/>
    <w:rsid w:val="0012056D"/>
    <w:rsid w:val="0012292C"/>
    <w:rsid w:val="001261EC"/>
    <w:rsid w:val="00137F38"/>
    <w:rsid w:val="00140520"/>
    <w:rsid w:val="00141995"/>
    <w:rsid w:val="00145ADE"/>
    <w:rsid w:val="001500A5"/>
    <w:rsid w:val="00152030"/>
    <w:rsid w:val="00153BAF"/>
    <w:rsid w:val="00155301"/>
    <w:rsid w:val="00162C41"/>
    <w:rsid w:val="001672BB"/>
    <w:rsid w:val="001716BB"/>
    <w:rsid w:val="0017182C"/>
    <w:rsid w:val="00171CA5"/>
    <w:rsid w:val="001732D2"/>
    <w:rsid w:val="001753AC"/>
    <w:rsid w:val="00184EF0"/>
    <w:rsid w:val="00191046"/>
    <w:rsid w:val="00193679"/>
    <w:rsid w:val="001944F9"/>
    <w:rsid w:val="00196AF0"/>
    <w:rsid w:val="001A33AB"/>
    <w:rsid w:val="001A5A97"/>
    <w:rsid w:val="001B1AD3"/>
    <w:rsid w:val="001B2CAF"/>
    <w:rsid w:val="001B484C"/>
    <w:rsid w:val="001B5C8D"/>
    <w:rsid w:val="001C061B"/>
    <w:rsid w:val="001C11B5"/>
    <w:rsid w:val="001C1FF5"/>
    <w:rsid w:val="001C41A8"/>
    <w:rsid w:val="001D03D8"/>
    <w:rsid w:val="001D08BB"/>
    <w:rsid w:val="001D6BEB"/>
    <w:rsid w:val="001D7F0A"/>
    <w:rsid w:val="001E1382"/>
    <w:rsid w:val="001E6C69"/>
    <w:rsid w:val="001E7D92"/>
    <w:rsid w:val="001F1B11"/>
    <w:rsid w:val="001F293E"/>
    <w:rsid w:val="001F71E3"/>
    <w:rsid w:val="00200B3A"/>
    <w:rsid w:val="00202F56"/>
    <w:rsid w:val="002030C3"/>
    <w:rsid w:val="00203418"/>
    <w:rsid w:val="00204C94"/>
    <w:rsid w:val="00205CEC"/>
    <w:rsid w:val="002060FC"/>
    <w:rsid w:val="00213396"/>
    <w:rsid w:val="00220506"/>
    <w:rsid w:val="002231FA"/>
    <w:rsid w:val="00225244"/>
    <w:rsid w:val="0023218F"/>
    <w:rsid w:val="0023288A"/>
    <w:rsid w:val="0023621E"/>
    <w:rsid w:val="00242CAC"/>
    <w:rsid w:val="00242D3C"/>
    <w:rsid w:val="002455BD"/>
    <w:rsid w:val="00246CB8"/>
    <w:rsid w:val="0024761A"/>
    <w:rsid w:val="00256FE1"/>
    <w:rsid w:val="002570CD"/>
    <w:rsid w:val="00262020"/>
    <w:rsid w:val="00263EF1"/>
    <w:rsid w:val="00264B32"/>
    <w:rsid w:val="0027121E"/>
    <w:rsid w:val="00272F08"/>
    <w:rsid w:val="002766F8"/>
    <w:rsid w:val="00284D87"/>
    <w:rsid w:val="00285CF6"/>
    <w:rsid w:val="002945B0"/>
    <w:rsid w:val="00295290"/>
    <w:rsid w:val="0029568C"/>
    <w:rsid w:val="002971BF"/>
    <w:rsid w:val="002A096E"/>
    <w:rsid w:val="002A32AA"/>
    <w:rsid w:val="002A722D"/>
    <w:rsid w:val="002B1391"/>
    <w:rsid w:val="002B1C37"/>
    <w:rsid w:val="002B4615"/>
    <w:rsid w:val="002B674C"/>
    <w:rsid w:val="002B6A1B"/>
    <w:rsid w:val="002C4082"/>
    <w:rsid w:val="002C5053"/>
    <w:rsid w:val="002D6E74"/>
    <w:rsid w:val="002D726B"/>
    <w:rsid w:val="002D754B"/>
    <w:rsid w:val="002E1706"/>
    <w:rsid w:val="002E4CF7"/>
    <w:rsid w:val="002E4CFB"/>
    <w:rsid w:val="002F3235"/>
    <w:rsid w:val="002F47CD"/>
    <w:rsid w:val="002F59AF"/>
    <w:rsid w:val="00300DA0"/>
    <w:rsid w:val="00304CFA"/>
    <w:rsid w:val="003068C9"/>
    <w:rsid w:val="003145BD"/>
    <w:rsid w:val="00317F9B"/>
    <w:rsid w:val="00320FB2"/>
    <w:rsid w:val="003230B4"/>
    <w:rsid w:val="00325A68"/>
    <w:rsid w:val="00327C9C"/>
    <w:rsid w:val="0033450A"/>
    <w:rsid w:val="00337124"/>
    <w:rsid w:val="00337136"/>
    <w:rsid w:val="00337CBF"/>
    <w:rsid w:val="003404EE"/>
    <w:rsid w:val="00345E03"/>
    <w:rsid w:val="0034602A"/>
    <w:rsid w:val="00347E20"/>
    <w:rsid w:val="003501A0"/>
    <w:rsid w:val="00356B3C"/>
    <w:rsid w:val="00361F43"/>
    <w:rsid w:val="00362FBB"/>
    <w:rsid w:val="00364DB4"/>
    <w:rsid w:val="00380371"/>
    <w:rsid w:val="00386246"/>
    <w:rsid w:val="0039366E"/>
    <w:rsid w:val="00395394"/>
    <w:rsid w:val="00395D4E"/>
    <w:rsid w:val="00397A1A"/>
    <w:rsid w:val="003A29FE"/>
    <w:rsid w:val="003A2D37"/>
    <w:rsid w:val="003A4B81"/>
    <w:rsid w:val="003B3B06"/>
    <w:rsid w:val="003B4FB6"/>
    <w:rsid w:val="003B5649"/>
    <w:rsid w:val="003B5D95"/>
    <w:rsid w:val="003C4DE0"/>
    <w:rsid w:val="003C7D8D"/>
    <w:rsid w:val="003D4E7D"/>
    <w:rsid w:val="003D61E0"/>
    <w:rsid w:val="003E264F"/>
    <w:rsid w:val="003E6464"/>
    <w:rsid w:val="003F4212"/>
    <w:rsid w:val="003F776C"/>
    <w:rsid w:val="0040011C"/>
    <w:rsid w:val="00406C85"/>
    <w:rsid w:val="004108FE"/>
    <w:rsid w:val="004111D1"/>
    <w:rsid w:val="0041337D"/>
    <w:rsid w:val="00420E3C"/>
    <w:rsid w:val="004219A3"/>
    <w:rsid w:val="00430EFA"/>
    <w:rsid w:val="00431908"/>
    <w:rsid w:val="00434909"/>
    <w:rsid w:val="0043539F"/>
    <w:rsid w:val="004374C7"/>
    <w:rsid w:val="00465ED7"/>
    <w:rsid w:val="004765F2"/>
    <w:rsid w:val="00481CD9"/>
    <w:rsid w:val="00482628"/>
    <w:rsid w:val="00486619"/>
    <w:rsid w:val="004913FE"/>
    <w:rsid w:val="00491EC5"/>
    <w:rsid w:val="0049303A"/>
    <w:rsid w:val="00494ADD"/>
    <w:rsid w:val="004C0E36"/>
    <w:rsid w:val="004D31AC"/>
    <w:rsid w:val="004D7415"/>
    <w:rsid w:val="004E00A9"/>
    <w:rsid w:val="004E53AC"/>
    <w:rsid w:val="004E5481"/>
    <w:rsid w:val="004F6C62"/>
    <w:rsid w:val="004F728E"/>
    <w:rsid w:val="0050231F"/>
    <w:rsid w:val="00504BB0"/>
    <w:rsid w:val="00507A93"/>
    <w:rsid w:val="005101D6"/>
    <w:rsid w:val="00512DDF"/>
    <w:rsid w:val="005138EC"/>
    <w:rsid w:val="00514920"/>
    <w:rsid w:val="005178A1"/>
    <w:rsid w:val="00531C53"/>
    <w:rsid w:val="005367AC"/>
    <w:rsid w:val="005411CA"/>
    <w:rsid w:val="00545243"/>
    <w:rsid w:val="00547191"/>
    <w:rsid w:val="00551D17"/>
    <w:rsid w:val="00564A7B"/>
    <w:rsid w:val="00564D31"/>
    <w:rsid w:val="0057564A"/>
    <w:rsid w:val="0058063F"/>
    <w:rsid w:val="00581559"/>
    <w:rsid w:val="005829E6"/>
    <w:rsid w:val="00582E2A"/>
    <w:rsid w:val="0058651D"/>
    <w:rsid w:val="005867D3"/>
    <w:rsid w:val="00587DAF"/>
    <w:rsid w:val="00591685"/>
    <w:rsid w:val="0059588C"/>
    <w:rsid w:val="00597FDB"/>
    <w:rsid w:val="005A2D9E"/>
    <w:rsid w:val="005A566D"/>
    <w:rsid w:val="005A68F8"/>
    <w:rsid w:val="005C0D56"/>
    <w:rsid w:val="005C3E32"/>
    <w:rsid w:val="005C5DBF"/>
    <w:rsid w:val="005C626D"/>
    <w:rsid w:val="005C652E"/>
    <w:rsid w:val="005C747B"/>
    <w:rsid w:val="005C7BA3"/>
    <w:rsid w:val="005D040A"/>
    <w:rsid w:val="005D0DD6"/>
    <w:rsid w:val="005D44C4"/>
    <w:rsid w:val="005E34A0"/>
    <w:rsid w:val="005E3704"/>
    <w:rsid w:val="005E7BD2"/>
    <w:rsid w:val="005E7D91"/>
    <w:rsid w:val="005F4142"/>
    <w:rsid w:val="005F521F"/>
    <w:rsid w:val="005F72D2"/>
    <w:rsid w:val="0060054A"/>
    <w:rsid w:val="006034F3"/>
    <w:rsid w:val="00604A52"/>
    <w:rsid w:val="00606FF0"/>
    <w:rsid w:val="00611A74"/>
    <w:rsid w:val="0061263E"/>
    <w:rsid w:val="00613E42"/>
    <w:rsid w:val="006243AB"/>
    <w:rsid w:val="006319A2"/>
    <w:rsid w:val="0063295F"/>
    <w:rsid w:val="00636D19"/>
    <w:rsid w:val="00636FDA"/>
    <w:rsid w:val="00637445"/>
    <w:rsid w:val="006477D7"/>
    <w:rsid w:val="0065477F"/>
    <w:rsid w:val="006565E6"/>
    <w:rsid w:val="00662C12"/>
    <w:rsid w:val="00667968"/>
    <w:rsid w:val="006700A9"/>
    <w:rsid w:val="00674067"/>
    <w:rsid w:val="0067785F"/>
    <w:rsid w:val="00680B8E"/>
    <w:rsid w:val="00693B32"/>
    <w:rsid w:val="00697261"/>
    <w:rsid w:val="006A7F21"/>
    <w:rsid w:val="006B2660"/>
    <w:rsid w:val="006B37C5"/>
    <w:rsid w:val="006B55F2"/>
    <w:rsid w:val="006B6077"/>
    <w:rsid w:val="006C3D82"/>
    <w:rsid w:val="006C7A83"/>
    <w:rsid w:val="006D3780"/>
    <w:rsid w:val="006D4CC3"/>
    <w:rsid w:val="006E74BF"/>
    <w:rsid w:val="006E7AE2"/>
    <w:rsid w:val="00707752"/>
    <w:rsid w:val="00717C8E"/>
    <w:rsid w:val="00717D51"/>
    <w:rsid w:val="0072246F"/>
    <w:rsid w:val="00736593"/>
    <w:rsid w:val="00742567"/>
    <w:rsid w:val="007458BC"/>
    <w:rsid w:val="007468E3"/>
    <w:rsid w:val="00760234"/>
    <w:rsid w:val="00765D8F"/>
    <w:rsid w:val="00770224"/>
    <w:rsid w:val="00771386"/>
    <w:rsid w:val="00773160"/>
    <w:rsid w:val="00777777"/>
    <w:rsid w:val="00777C1F"/>
    <w:rsid w:val="007818E9"/>
    <w:rsid w:val="00783FD2"/>
    <w:rsid w:val="00791F07"/>
    <w:rsid w:val="00793A33"/>
    <w:rsid w:val="00794A89"/>
    <w:rsid w:val="00795A28"/>
    <w:rsid w:val="0079648C"/>
    <w:rsid w:val="007A192C"/>
    <w:rsid w:val="007A2B01"/>
    <w:rsid w:val="007B1C76"/>
    <w:rsid w:val="007B6EFF"/>
    <w:rsid w:val="007B7179"/>
    <w:rsid w:val="007B76E3"/>
    <w:rsid w:val="007C56D8"/>
    <w:rsid w:val="007D05FA"/>
    <w:rsid w:val="007D1685"/>
    <w:rsid w:val="007D3C48"/>
    <w:rsid w:val="007D48B9"/>
    <w:rsid w:val="007D562F"/>
    <w:rsid w:val="007E52DA"/>
    <w:rsid w:val="007F2FD1"/>
    <w:rsid w:val="007F6746"/>
    <w:rsid w:val="007F67A7"/>
    <w:rsid w:val="007F7B83"/>
    <w:rsid w:val="008021A6"/>
    <w:rsid w:val="00810B5F"/>
    <w:rsid w:val="00821543"/>
    <w:rsid w:val="008247FB"/>
    <w:rsid w:val="0083278F"/>
    <w:rsid w:val="00835124"/>
    <w:rsid w:val="00841C89"/>
    <w:rsid w:val="00847925"/>
    <w:rsid w:val="00852298"/>
    <w:rsid w:val="008526CA"/>
    <w:rsid w:val="00855198"/>
    <w:rsid w:val="008554D0"/>
    <w:rsid w:val="00856E7E"/>
    <w:rsid w:val="008605A6"/>
    <w:rsid w:val="00862EEA"/>
    <w:rsid w:val="00865AB2"/>
    <w:rsid w:val="008700D7"/>
    <w:rsid w:val="00874943"/>
    <w:rsid w:val="00875309"/>
    <w:rsid w:val="00881D8A"/>
    <w:rsid w:val="008833AD"/>
    <w:rsid w:val="0088591E"/>
    <w:rsid w:val="00886AAC"/>
    <w:rsid w:val="00887447"/>
    <w:rsid w:val="008900A1"/>
    <w:rsid w:val="0089092E"/>
    <w:rsid w:val="008937CE"/>
    <w:rsid w:val="0089555E"/>
    <w:rsid w:val="00896827"/>
    <w:rsid w:val="008A3CDB"/>
    <w:rsid w:val="008A6D71"/>
    <w:rsid w:val="008A797D"/>
    <w:rsid w:val="008B64E9"/>
    <w:rsid w:val="008C01C7"/>
    <w:rsid w:val="008C0878"/>
    <w:rsid w:val="008C4109"/>
    <w:rsid w:val="008C6597"/>
    <w:rsid w:val="008D454B"/>
    <w:rsid w:val="008D7841"/>
    <w:rsid w:val="008E1B8E"/>
    <w:rsid w:val="008F0494"/>
    <w:rsid w:val="008F1B8F"/>
    <w:rsid w:val="008F4DC6"/>
    <w:rsid w:val="008F5C52"/>
    <w:rsid w:val="008F72BB"/>
    <w:rsid w:val="00904AF2"/>
    <w:rsid w:val="00914B9C"/>
    <w:rsid w:val="00932434"/>
    <w:rsid w:val="0093296F"/>
    <w:rsid w:val="009351AA"/>
    <w:rsid w:val="00935E01"/>
    <w:rsid w:val="0094518F"/>
    <w:rsid w:val="00947AE0"/>
    <w:rsid w:val="00952589"/>
    <w:rsid w:val="00957B3B"/>
    <w:rsid w:val="00970460"/>
    <w:rsid w:val="0097213E"/>
    <w:rsid w:val="0097328E"/>
    <w:rsid w:val="00974864"/>
    <w:rsid w:val="00976BD3"/>
    <w:rsid w:val="00976E4C"/>
    <w:rsid w:val="0097702D"/>
    <w:rsid w:val="00977BE3"/>
    <w:rsid w:val="0098065A"/>
    <w:rsid w:val="0098590B"/>
    <w:rsid w:val="00990AC3"/>
    <w:rsid w:val="00991960"/>
    <w:rsid w:val="00994A61"/>
    <w:rsid w:val="009A390E"/>
    <w:rsid w:val="009A569E"/>
    <w:rsid w:val="009A5C42"/>
    <w:rsid w:val="009B12E9"/>
    <w:rsid w:val="009B15CB"/>
    <w:rsid w:val="009C0BC0"/>
    <w:rsid w:val="009C33C5"/>
    <w:rsid w:val="009D0EB4"/>
    <w:rsid w:val="009E72AC"/>
    <w:rsid w:val="009F06DC"/>
    <w:rsid w:val="00A01533"/>
    <w:rsid w:val="00A14696"/>
    <w:rsid w:val="00A15625"/>
    <w:rsid w:val="00A251D4"/>
    <w:rsid w:val="00A319A3"/>
    <w:rsid w:val="00A34F10"/>
    <w:rsid w:val="00A40961"/>
    <w:rsid w:val="00A51BF1"/>
    <w:rsid w:val="00A535B3"/>
    <w:rsid w:val="00A5551C"/>
    <w:rsid w:val="00A6308E"/>
    <w:rsid w:val="00A65DFA"/>
    <w:rsid w:val="00A73D9D"/>
    <w:rsid w:val="00A7793F"/>
    <w:rsid w:val="00A90A8F"/>
    <w:rsid w:val="00A96361"/>
    <w:rsid w:val="00AA4D8E"/>
    <w:rsid w:val="00AA5742"/>
    <w:rsid w:val="00AB00F4"/>
    <w:rsid w:val="00AB2E0C"/>
    <w:rsid w:val="00AB3446"/>
    <w:rsid w:val="00AC0CD5"/>
    <w:rsid w:val="00AC1D16"/>
    <w:rsid w:val="00AC2897"/>
    <w:rsid w:val="00AC4F16"/>
    <w:rsid w:val="00AC6DD3"/>
    <w:rsid w:val="00AD2BEB"/>
    <w:rsid w:val="00AE61B0"/>
    <w:rsid w:val="00AF61BD"/>
    <w:rsid w:val="00B01CF7"/>
    <w:rsid w:val="00B0393A"/>
    <w:rsid w:val="00B0516F"/>
    <w:rsid w:val="00B11C19"/>
    <w:rsid w:val="00B12ACB"/>
    <w:rsid w:val="00B1555E"/>
    <w:rsid w:val="00B23627"/>
    <w:rsid w:val="00B23C49"/>
    <w:rsid w:val="00B279B0"/>
    <w:rsid w:val="00B336C3"/>
    <w:rsid w:val="00B370E0"/>
    <w:rsid w:val="00B4171D"/>
    <w:rsid w:val="00B41DF1"/>
    <w:rsid w:val="00B5334E"/>
    <w:rsid w:val="00B53E91"/>
    <w:rsid w:val="00B6003B"/>
    <w:rsid w:val="00B61E67"/>
    <w:rsid w:val="00B61FE1"/>
    <w:rsid w:val="00B63D4A"/>
    <w:rsid w:val="00B64D11"/>
    <w:rsid w:val="00B66B19"/>
    <w:rsid w:val="00B742D8"/>
    <w:rsid w:val="00B76A84"/>
    <w:rsid w:val="00B84677"/>
    <w:rsid w:val="00B967F5"/>
    <w:rsid w:val="00BA0EC7"/>
    <w:rsid w:val="00BA176A"/>
    <w:rsid w:val="00BA6903"/>
    <w:rsid w:val="00BA6CB4"/>
    <w:rsid w:val="00BC7B13"/>
    <w:rsid w:val="00BD4221"/>
    <w:rsid w:val="00BD5AA6"/>
    <w:rsid w:val="00BD5E65"/>
    <w:rsid w:val="00BD68BF"/>
    <w:rsid w:val="00BE4D57"/>
    <w:rsid w:val="00BE6906"/>
    <w:rsid w:val="00BF34DF"/>
    <w:rsid w:val="00BF6D98"/>
    <w:rsid w:val="00C00A2D"/>
    <w:rsid w:val="00C06E4A"/>
    <w:rsid w:val="00C170A2"/>
    <w:rsid w:val="00C20DC3"/>
    <w:rsid w:val="00C2708B"/>
    <w:rsid w:val="00C32089"/>
    <w:rsid w:val="00C3418A"/>
    <w:rsid w:val="00C3536F"/>
    <w:rsid w:val="00C4059C"/>
    <w:rsid w:val="00C406A1"/>
    <w:rsid w:val="00C416FE"/>
    <w:rsid w:val="00C4225D"/>
    <w:rsid w:val="00C43D97"/>
    <w:rsid w:val="00C47F4C"/>
    <w:rsid w:val="00C50605"/>
    <w:rsid w:val="00C608B5"/>
    <w:rsid w:val="00C717FD"/>
    <w:rsid w:val="00C726E3"/>
    <w:rsid w:val="00C73C1C"/>
    <w:rsid w:val="00C84075"/>
    <w:rsid w:val="00C851DC"/>
    <w:rsid w:val="00C857D9"/>
    <w:rsid w:val="00C85FB5"/>
    <w:rsid w:val="00C86680"/>
    <w:rsid w:val="00C90769"/>
    <w:rsid w:val="00C932B8"/>
    <w:rsid w:val="00C9479B"/>
    <w:rsid w:val="00C95DAB"/>
    <w:rsid w:val="00C96165"/>
    <w:rsid w:val="00CA6071"/>
    <w:rsid w:val="00CB520C"/>
    <w:rsid w:val="00CB54E1"/>
    <w:rsid w:val="00CB56B2"/>
    <w:rsid w:val="00CB655C"/>
    <w:rsid w:val="00CC149C"/>
    <w:rsid w:val="00CC5A88"/>
    <w:rsid w:val="00CD05E6"/>
    <w:rsid w:val="00CD70CB"/>
    <w:rsid w:val="00CD7EC7"/>
    <w:rsid w:val="00CE4ED0"/>
    <w:rsid w:val="00CE6CA4"/>
    <w:rsid w:val="00CF027B"/>
    <w:rsid w:val="00D00B8B"/>
    <w:rsid w:val="00D00DFF"/>
    <w:rsid w:val="00D01D72"/>
    <w:rsid w:val="00D039B1"/>
    <w:rsid w:val="00D11A64"/>
    <w:rsid w:val="00D121D0"/>
    <w:rsid w:val="00D1653F"/>
    <w:rsid w:val="00D16EFE"/>
    <w:rsid w:val="00D20881"/>
    <w:rsid w:val="00D23336"/>
    <w:rsid w:val="00D2348E"/>
    <w:rsid w:val="00D23FE7"/>
    <w:rsid w:val="00D316FE"/>
    <w:rsid w:val="00D4061E"/>
    <w:rsid w:val="00D419CB"/>
    <w:rsid w:val="00D459CE"/>
    <w:rsid w:val="00D53A26"/>
    <w:rsid w:val="00D53BC1"/>
    <w:rsid w:val="00D5681C"/>
    <w:rsid w:val="00D5749F"/>
    <w:rsid w:val="00D600E8"/>
    <w:rsid w:val="00D61759"/>
    <w:rsid w:val="00D63191"/>
    <w:rsid w:val="00D675F6"/>
    <w:rsid w:val="00D67B8E"/>
    <w:rsid w:val="00D71B27"/>
    <w:rsid w:val="00D73634"/>
    <w:rsid w:val="00D73CC5"/>
    <w:rsid w:val="00D76399"/>
    <w:rsid w:val="00D93BAE"/>
    <w:rsid w:val="00DA10FF"/>
    <w:rsid w:val="00DA56C5"/>
    <w:rsid w:val="00DA6FC2"/>
    <w:rsid w:val="00DC2722"/>
    <w:rsid w:val="00DC508C"/>
    <w:rsid w:val="00DD2036"/>
    <w:rsid w:val="00DD67A5"/>
    <w:rsid w:val="00DD7C56"/>
    <w:rsid w:val="00DE164A"/>
    <w:rsid w:val="00DF28A6"/>
    <w:rsid w:val="00DF3D07"/>
    <w:rsid w:val="00E04BCA"/>
    <w:rsid w:val="00E06E19"/>
    <w:rsid w:val="00E139E1"/>
    <w:rsid w:val="00E15CF5"/>
    <w:rsid w:val="00E21FDA"/>
    <w:rsid w:val="00E32862"/>
    <w:rsid w:val="00E37A08"/>
    <w:rsid w:val="00E402F9"/>
    <w:rsid w:val="00E404A1"/>
    <w:rsid w:val="00E40824"/>
    <w:rsid w:val="00E40926"/>
    <w:rsid w:val="00E43B11"/>
    <w:rsid w:val="00E44E02"/>
    <w:rsid w:val="00E47680"/>
    <w:rsid w:val="00E47B90"/>
    <w:rsid w:val="00E5104D"/>
    <w:rsid w:val="00E52481"/>
    <w:rsid w:val="00E66AD0"/>
    <w:rsid w:val="00E76F2E"/>
    <w:rsid w:val="00E778C7"/>
    <w:rsid w:val="00E80CAA"/>
    <w:rsid w:val="00E86DB3"/>
    <w:rsid w:val="00E87052"/>
    <w:rsid w:val="00E92864"/>
    <w:rsid w:val="00EA22A3"/>
    <w:rsid w:val="00EA374A"/>
    <w:rsid w:val="00EA677C"/>
    <w:rsid w:val="00EA7050"/>
    <w:rsid w:val="00EB1506"/>
    <w:rsid w:val="00EB52A2"/>
    <w:rsid w:val="00EB7E94"/>
    <w:rsid w:val="00EC41A5"/>
    <w:rsid w:val="00EC466D"/>
    <w:rsid w:val="00EC4860"/>
    <w:rsid w:val="00EC796A"/>
    <w:rsid w:val="00ED0BA8"/>
    <w:rsid w:val="00ED3194"/>
    <w:rsid w:val="00ED43A3"/>
    <w:rsid w:val="00ED6DF2"/>
    <w:rsid w:val="00ED789F"/>
    <w:rsid w:val="00EE5492"/>
    <w:rsid w:val="00EE7F7B"/>
    <w:rsid w:val="00EF2934"/>
    <w:rsid w:val="00F13141"/>
    <w:rsid w:val="00F165D7"/>
    <w:rsid w:val="00F16657"/>
    <w:rsid w:val="00F16F51"/>
    <w:rsid w:val="00F16F62"/>
    <w:rsid w:val="00F1799E"/>
    <w:rsid w:val="00F20F17"/>
    <w:rsid w:val="00F22923"/>
    <w:rsid w:val="00F23D44"/>
    <w:rsid w:val="00F25AF9"/>
    <w:rsid w:val="00F3039D"/>
    <w:rsid w:val="00F30D13"/>
    <w:rsid w:val="00F41323"/>
    <w:rsid w:val="00F447C9"/>
    <w:rsid w:val="00F449A8"/>
    <w:rsid w:val="00F61E69"/>
    <w:rsid w:val="00F65E7A"/>
    <w:rsid w:val="00F71EF1"/>
    <w:rsid w:val="00F74F49"/>
    <w:rsid w:val="00F75083"/>
    <w:rsid w:val="00F8698D"/>
    <w:rsid w:val="00FA109B"/>
    <w:rsid w:val="00FA112B"/>
    <w:rsid w:val="00FA23CF"/>
    <w:rsid w:val="00FA3D1E"/>
    <w:rsid w:val="00FA6572"/>
    <w:rsid w:val="00FB032A"/>
    <w:rsid w:val="00FB2100"/>
    <w:rsid w:val="00FB32D0"/>
    <w:rsid w:val="00FB43C5"/>
    <w:rsid w:val="00FB6852"/>
    <w:rsid w:val="00FC4E04"/>
    <w:rsid w:val="00FC6F87"/>
    <w:rsid w:val="00FD199D"/>
    <w:rsid w:val="00FD2A51"/>
    <w:rsid w:val="00FD3256"/>
    <w:rsid w:val="00FE3737"/>
    <w:rsid w:val="00FE4D4C"/>
    <w:rsid w:val="00FF38A4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49303A"/>
    <w:pPr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26F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200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uiPriority w:val="20"/>
    <w:qFormat/>
    <w:locked/>
    <w:rsid w:val="00B23C49"/>
    <w:rPr>
      <w:i/>
      <w:iCs/>
    </w:rPr>
  </w:style>
  <w:style w:type="character" w:styleId="Enfasigrassetto">
    <w:name w:val="Strong"/>
    <w:uiPriority w:val="22"/>
    <w:qFormat/>
    <w:locked/>
    <w:rsid w:val="00B23C49"/>
    <w:rPr>
      <w:b/>
      <w:bCs/>
    </w:rPr>
  </w:style>
  <w:style w:type="character" w:customStyle="1" w:styleId="Titolo1Carattere">
    <w:name w:val="Titolo 1 Carattere"/>
    <w:link w:val="Titolo1"/>
    <w:uiPriority w:val="9"/>
    <w:rsid w:val="0049303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1B2CA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C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3C4DE0"/>
    <w:rPr>
      <w:rFonts w:ascii="Courier New" w:eastAsia="Times New Roman" w:hAnsi="Courier New" w:cs="Courier New"/>
    </w:rPr>
  </w:style>
  <w:style w:type="character" w:customStyle="1" w:styleId="Titolo2Carattere">
    <w:name w:val="Titolo 2 Carattere"/>
    <w:link w:val="Titolo2"/>
    <w:semiHidden/>
    <w:rsid w:val="00026F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7B7179"/>
    <w:rPr>
      <w:rFonts w:ascii="Calibri" w:hAnsi="Calibri"/>
      <w:sz w:val="22"/>
      <w:szCs w:val="22"/>
      <w:lang w:eastAsia="en-US"/>
    </w:rPr>
  </w:style>
  <w:style w:type="character" w:customStyle="1" w:styleId="xt0psk2">
    <w:name w:val="xt0psk2"/>
    <w:basedOn w:val="Carpredefinitoparagrafo"/>
    <w:rsid w:val="00102D5F"/>
  </w:style>
  <w:style w:type="paragraph" w:customStyle="1" w:styleId="Standard">
    <w:name w:val="Standard"/>
    <w:rsid w:val="00CF027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00B3A"/>
    <w:rPr>
      <w:rFonts w:asciiTheme="majorHAnsi" w:eastAsiaTheme="majorEastAsia" w:hAnsiTheme="majorHAnsi" w:cstheme="majorBidi"/>
      <w:b/>
      <w:bCs/>
      <w:color w:val="4472C4" w:themeColor="accent1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830">
              <w:marLeft w:val="158"/>
              <w:marRight w:val="158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0329">
                                          <w:marLeft w:val="0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5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7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726">
                      <w:marLeft w:val="-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59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5779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727">
                                      <w:marLeft w:val="0"/>
                                      <w:marRight w:val="0"/>
                                      <w:marTop w:val="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4391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8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5E6E9"/>
                                                            <w:left w:val="single" w:sz="2" w:space="0" w:color="DFE0E4"/>
                                                            <w:bottom w:val="single" w:sz="2" w:space="0" w:color="D0D1D5"/>
                                                            <w:right w:val="single" w:sz="2" w:space="0" w:color="DFE0E4"/>
                                                          </w:divBdr>
                                                          <w:divsChild>
                                                            <w:div w:id="137654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413651">
                                                                  <w:marLeft w:val="-14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5E6E9"/>
                                                                        <w:left w:val="single" w:sz="2" w:space="0" w:color="DFE0E4"/>
                                                                        <w:bottom w:val="single" w:sz="2" w:space="0" w:color="D0D1D5"/>
                                                                        <w:right w:val="single" w:sz="2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7560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4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57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basilica@santantoni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polo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iepolo.eu/prodotto/museo-antonia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tantonio.org/it/content/orario-e-biglietto-unico-i-siti-museali-del-complesso-antonia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B340-4DD8-4678-915E-367AEDD9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3403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25</cp:revision>
  <cp:lastPrinted>2024-03-05T11:45:00Z</cp:lastPrinted>
  <dcterms:created xsi:type="dcterms:W3CDTF">2023-02-14T08:57:00Z</dcterms:created>
  <dcterms:modified xsi:type="dcterms:W3CDTF">2024-03-05T12:07:00Z</dcterms:modified>
</cp:coreProperties>
</file>