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A54B" w14:textId="79EEF214" w:rsidR="00CC3AFF" w:rsidRDefault="00CC3AFF" w:rsidP="00D64FC9">
      <w:pPr>
        <w:autoSpaceDE w:val="0"/>
        <w:autoSpaceDN w:val="0"/>
        <w:adjustRightInd w:val="0"/>
        <w:spacing w:after="0" w:line="240" w:lineRule="auto"/>
        <w:jc w:val="both"/>
        <w:rPr>
          <w:rFonts w:ascii="Calibri" w:eastAsia="Calibri" w:hAnsi="Calibri" w:cs="AGaramondPro-Semibold"/>
          <w:b/>
          <w:i/>
          <w:color w:val="4F6228" w:themeColor="accent3" w:themeShade="80"/>
          <w:sz w:val="36"/>
          <w:szCs w:val="36"/>
          <w:lang w:eastAsia="it-IT"/>
        </w:rPr>
      </w:pPr>
      <w:r>
        <w:rPr>
          <w:noProof/>
        </w:rPr>
        <w:drawing>
          <wp:inline distT="0" distB="0" distL="0" distR="0" wp14:anchorId="5EC9DE14" wp14:editId="7D6394D7">
            <wp:extent cx="1385888" cy="640760"/>
            <wp:effectExtent l="0" t="0" r="5080" b="6985"/>
            <wp:docPr id="85062738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6910" b="17415"/>
                    <a:stretch>
                      <a:fillRect/>
                    </a:stretch>
                  </pic:blipFill>
                  <pic:spPr bwMode="auto">
                    <a:xfrm>
                      <a:off x="0" y="0"/>
                      <a:ext cx="1407592" cy="650795"/>
                    </a:xfrm>
                    <a:prstGeom prst="rect">
                      <a:avLst/>
                    </a:prstGeom>
                    <a:noFill/>
                    <a:ln>
                      <a:noFill/>
                    </a:ln>
                    <a:extLst>
                      <a:ext uri="{53640926-AAD7-44D8-BBD7-CCE9431645EC}">
                        <a14:shadowObscured xmlns:a14="http://schemas.microsoft.com/office/drawing/2010/main"/>
                      </a:ext>
                    </a:extLst>
                  </pic:spPr>
                </pic:pic>
              </a:graphicData>
            </a:graphic>
          </wp:inline>
        </w:drawing>
      </w:r>
    </w:p>
    <w:p w14:paraId="0623355F" w14:textId="56498955" w:rsidR="00CC3AFF" w:rsidRDefault="00CC3AFF" w:rsidP="00CC3AFF">
      <w:pPr>
        <w:autoSpaceDE w:val="0"/>
        <w:autoSpaceDN w:val="0"/>
        <w:adjustRightInd w:val="0"/>
        <w:spacing w:after="0" w:line="240" w:lineRule="auto"/>
        <w:jc w:val="right"/>
        <w:rPr>
          <w:rFonts w:ascii="Calibri" w:eastAsia="Calibri" w:hAnsi="Calibri" w:cs="AGaramondPro-Semibold"/>
          <w:b/>
          <w:i/>
          <w:color w:val="4F6228" w:themeColor="accent3" w:themeShade="80"/>
          <w:sz w:val="36"/>
          <w:szCs w:val="36"/>
          <w:lang w:eastAsia="it-IT"/>
        </w:rPr>
      </w:pPr>
      <w:r w:rsidRPr="00FE33A9">
        <w:rPr>
          <w:rFonts w:cs="AGaramondPro-Regular"/>
          <w:i/>
          <w:sz w:val="21"/>
          <w:szCs w:val="21"/>
          <w:lang w:eastAsia="it-IT"/>
        </w:rPr>
        <w:t xml:space="preserve">Comunicato stampa </w:t>
      </w:r>
      <w:r>
        <w:rPr>
          <w:rFonts w:cs="AGaramondPro-Regular"/>
          <w:i/>
          <w:sz w:val="21"/>
          <w:szCs w:val="21"/>
          <w:lang w:eastAsia="it-IT"/>
        </w:rPr>
        <w:t>–</w:t>
      </w:r>
      <w:r w:rsidRPr="00FE33A9">
        <w:rPr>
          <w:rFonts w:cs="AGaramondPro-Regular"/>
          <w:i/>
          <w:sz w:val="21"/>
          <w:szCs w:val="21"/>
          <w:lang w:eastAsia="it-IT"/>
        </w:rPr>
        <w:t xml:space="preserve"> Padova</w:t>
      </w:r>
      <w:r>
        <w:rPr>
          <w:rFonts w:cs="AGaramondPro-Regular"/>
          <w:i/>
          <w:sz w:val="21"/>
          <w:szCs w:val="21"/>
          <w:lang w:eastAsia="it-IT"/>
        </w:rPr>
        <w:t>,</w:t>
      </w:r>
      <w:r w:rsidRPr="00FE33A9">
        <w:rPr>
          <w:rFonts w:cs="AGaramondPro-Regular"/>
          <w:i/>
          <w:sz w:val="21"/>
          <w:szCs w:val="21"/>
          <w:lang w:eastAsia="it-IT"/>
        </w:rPr>
        <w:t xml:space="preserve"> </w:t>
      </w:r>
      <w:r w:rsidR="00056639">
        <w:rPr>
          <w:rFonts w:cs="AGaramondPro-Regular"/>
          <w:i/>
          <w:sz w:val="21"/>
          <w:szCs w:val="21"/>
          <w:lang w:eastAsia="it-IT"/>
        </w:rPr>
        <w:t>1</w:t>
      </w:r>
      <w:r w:rsidR="00446B60">
        <w:rPr>
          <w:rFonts w:cs="AGaramondPro-Regular"/>
          <w:i/>
          <w:sz w:val="21"/>
          <w:szCs w:val="21"/>
          <w:lang w:eastAsia="it-IT"/>
        </w:rPr>
        <w:t>5</w:t>
      </w:r>
      <w:r w:rsidR="003F6FCE">
        <w:rPr>
          <w:rFonts w:cs="AGaramondPro-Regular"/>
          <w:i/>
          <w:sz w:val="21"/>
          <w:szCs w:val="21"/>
          <w:lang w:eastAsia="it-IT"/>
        </w:rPr>
        <w:t xml:space="preserve"> giugno</w:t>
      </w:r>
      <w:r w:rsidRPr="00FE33A9">
        <w:rPr>
          <w:rFonts w:cs="AGaramondPro-Regular"/>
          <w:i/>
          <w:sz w:val="21"/>
          <w:szCs w:val="21"/>
          <w:lang w:eastAsia="it-IT"/>
        </w:rPr>
        <w:t xml:space="preserve"> 2026</w:t>
      </w:r>
    </w:p>
    <w:p w14:paraId="0C9052CE" w14:textId="77777777" w:rsidR="00CC3AFF" w:rsidRPr="0048066F" w:rsidRDefault="00CC3AFF" w:rsidP="00D64FC9">
      <w:pPr>
        <w:autoSpaceDE w:val="0"/>
        <w:autoSpaceDN w:val="0"/>
        <w:adjustRightInd w:val="0"/>
        <w:spacing w:after="0" w:line="240" w:lineRule="auto"/>
        <w:jc w:val="both"/>
        <w:rPr>
          <w:rFonts w:ascii="Calibri" w:eastAsia="Calibri" w:hAnsi="Calibri" w:cs="AGaramondPro-Semibold"/>
          <w:b/>
          <w:i/>
          <w:color w:val="4F6228" w:themeColor="accent3" w:themeShade="80"/>
          <w:sz w:val="24"/>
          <w:szCs w:val="24"/>
          <w:lang w:eastAsia="it-IT"/>
        </w:rPr>
      </w:pPr>
    </w:p>
    <w:p w14:paraId="6753E44F" w14:textId="429FC488" w:rsidR="005178DB" w:rsidRPr="005178DB" w:rsidRDefault="005178DB" w:rsidP="005178DB">
      <w:pPr>
        <w:rPr>
          <w:rFonts w:cs="AGaramondPro-Semibold"/>
          <w:i/>
          <w:color w:val="4F6228" w:themeColor="accent3" w:themeShade="80"/>
          <w:sz w:val="24"/>
          <w:szCs w:val="24"/>
          <w:lang w:eastAsia="it-IT"/>
        </w:rPr>
      </w:pPr>
      <w:r w:rsidRPr="005178DB">
        <w:rPr>
          <w:rFonts w:ascii="Calibri" w:eastAsia="Calibri" w:hAnsi="Calibri" w:cs="AGaramondPro-Semibold"/>
          <w:b/>
          <w:bCs/>
          <w:color w:val="4F6228" w:themeColor="accent3" w:themeShade="80"/>
          <w:sz w:val="28"/>
          <w:szCs w:val="28"/>
          <w:lang w:eastAsia="it-IT"/>
        </w:rPr>
        <w:t>Giugno Antoniano</w:t>
      </w:r>
      <w:r>
        <w:rPr>
          <w:rFonts w:ascii="Calibri" w:eastAsia="Calibri" w:hAnsi="Calibri" w:cs="AGaramondPro-Semibold"/>
          <w:b/>
          <w:bCs/>
          <w:color w:val="4F6228" w:themeColor="accent3" w:themeShade="80"/>
          <w:sz w:val="28"/>
          <w:szCs w:val="28"/>
          <w:lang w:eastAsia="it-IT"/>
        </w:rPr>
        <w:t xml:space="preserve"> 2026, il</w:t>
      </w:r>
      <w:r w:rsidRPr="005178DB">
        <w:rPr>
          <w:rFonts w:ascii="Calibri" w:eastAsia="Calibri" w:hAnsi="Calibri" w:cs="AGaramondPro-Semibold"/>
          <w:b/>
          <w:bCs/>
          <w:color w:val="4F6228" w:themeColor="accent3" w:themeShade="80"/>
          <w:sz w:val="28"/>
          <w:szCs w:val="28"/>
          <w:lang w:eastAsia="it-IT"/>
        </w:rPr>
        <w:t xml:space="preserve"> </w:t>
      </w:r>
      <w:r w:rsidRPr="005178DB">
        <w:rPr>
          <w:rFonts w:ascii="Calibri" w:eastAsia="Calibri" w:hAnsi="Calibri" w:cs="AGaramondPro-Semibold"/>
          <w:b/>
          <w:bCs/>
          <w:color w:val="4F6228" w:themeColor="accent3" w:themeShade="80"/>
          <w:sz w:val="28"/>
          <w:szCs w:val="28"/>
          <w:lang w:eastAsia="it-IT"/>
        </w:rPr>
        <w:t xml:space="preserve">programma degli eventi della settimana </w:t>
      </w:r>
      <w:r>
        <w:rPr>
          <w:rFonts w:ascii="Calibri" w:eastAsia="Calibri" w:hAnsi="Calibri" w:cs="AGaramondPro-Semibold"/>
          <w:b/>
          <w:bCs/>
          <w:color w:val="4F6228" w:themeColor="accent3" w:themeShade="80"/>
          <w:sz w:val="28"/>
          <w:szCs w:val="28"/>
          <w:lang w:eastAsia="it-IT"/>
        </w:rPr>
        <w:t xml:space="preserve">dal 17 al 20 giugno </w:t>
      </w:r>
      <w:r w:rsidRPr="005178DB">
        <w:rPr>
          <w:rFonts w:ascii="Calibri" w:eastAsia="Calibri" w:hAnsi="Calibri" w:cs="AGaramondPro-Semibold"/>
          <w:b/>
          <w:bCs/>
          <w:color w:val="4F6228" w:themeColor="accent3" w:themeShade="80"/>
          <w:sz w:val="28"/>
          <w:szCs w:val="28"/>
          <w:lang w:eastAsia="it-IT"/>
        </w:rPr>
        <w:t>tra storia, cultura, fede e tradizione</w:t>
      </w:r>
      <w:r>
        <w:rPr>
          <w:rFonts w:ascii="Calibri" w:eastAsia="Calibri" w:hAnsi="Calibri" w:cs="AGaramondPro-Semibold"/>
          <w:b/>
          <w:bCs/>
          <w:color w:val="4F6228" w:themeColor="accent3" w:themeShade="80"/>
          <w:sz w:val="28"/>
          <w:szCs w:val="28"/>
          <w:lang w:eastAsia="it-IT"/>
        </w:rPr>
        <w:br/>
      </w:r>
      <w:r w:rsidRPr="005178DB">
        <w:rPr>
          <w:rFonts w:cs="AGaramondPro-Semibold"/>
          <w:i/>
          <w:color w:val="4F6228" w:themeColor="accent3" w:themeShade="80"/>
          <w:sz w:val="24"/>
          <w:szCs w:val="24"/>
          <w:lang w:eastAsia="it-IT"/>
        </w:rPr>
        <w:t xml:space="preserve">Dalle grandi figure del francescanesimo e del Rinascimento, fino alle visite animate nei chiostri della Basilica e alla nona edizione della </w:t>
      </w:r>
      <w:r w:rsidR="00EB3D01">
        <w:rPr>
          <w:rFonts w:cs="AGaramondPro-Semibold"/>
          <w:i/>
          <w:color w:val="4F6228" w:themeColor="accent3" w:themeShade="80"/>
          <w:sz w:val="24"/>
          <w:szCs w:val="24"/>
          <w:lang w:eastAsia="it-IT"/>
        </w:rPr>
        <w:t xml:space="preserve">messa dedicata a Sant’Antonio </w:t>
      </w:r>
      <w:proofErr w:type="spellStart"/>
      <w:r w:rsidR="00EB3D01">
        <w:rPr>
          <w:rFonts w:cs="AGaramondPro-Semibold"/>
          <w:i/>
          <w:color w:val="4F6228" w:themeColor="accent3" w:themeShade="80"/>
          <w:sz w:val="24"/>
          <w:szCs w:val="24"/>
          <w:lang w:eastAsia="it-IT"/>
        </w:rPr>
        <w:t>casamenteiro</w:t>
      </w:r>
      <w:proofErr w:type="spellEnd"/>
      <w:r w:rsidRPr="005178DB">
        <w:rPr>
          <w:rFonts w:cs="AGaramondPro-Semibold"/>
          <w:i/>
          <w:color w:val="4F6228" w:themeColor="accent3" w:themeShade="80"/>
          <w:sz w:val="24"/>
          <w:szCs w:val="24"/>
          <w:lang w:eastAsia="it-IT"/>
        </w:rPr>
        <w:t>: una settimana ricca di appuntamenti a Padova (tutti a ingresso gratuito)</w:t>
      </w:r>
    </w:p>
    <w:p w14:paraId="4D3FA7B4" w14:textId="259BE645" w:rsidR="005178DB" w:rsidRPr="005178DB" w:rsidRDefault="005178DB" w:rsidP="005178DB">
      <w:pPr>
        <w:rPr>
          <w:rFonts w:cs="AGaramondPro-Semibold"/>
          <w:bCs/>
          <w:sz w:val="20"/>
          <w:szCs w:val="20"/>
        </w:rPr>
      </w:pPr>
      <w:r>
        <w:rPr>
          <w:rFonts w:cs="AGaramondPro-Semibold"/>
          <w:bCs/>
          <w:sz w:val="20"/>
          <w:szCs w:val="20"/>
        </w:rPr>
        <w:t>Con ancora la gioia nel cuore per la grandissima partecipazione dei devoti arrivati da tutto il mondo per la Solennità di sant’Antonio di sabato 13 giugno, la rassegna del</w:t>
      </w:r>
      <w:r w:rsidRPr="005178DB">
        <w:rPr>
          <w:rFonts w:cs="AGaramondPro-Semibold"/>
          <w:bCs/>
          <w:sz w:val="20"/>
          <w:szCs w:val="20"/>
        </w:rPr>
        <w:t xml:space="preserve"> </w:t>
      </w:r>
      <w:r w:rsidRPr="005178DB">
        <w:rPr>
          <w:rFonts w:cs="AGaramondPro-Semibold"/>
          <w:b/>
          <w:bCs/>
          <w:sz w:val="20"/>
          <w:szCs w:val="20"/>
        </w:rPr>
        <w:t>Giugno Antoniano</w:t>
      </w:r>
      <w:r>
        <w:rPr>
          <w:rFonts w:cs="AGaramondPro-Semibold"/>
          <w:b/>
          <w:bCs/>
          <w:sz w:val="20"/>
          <w:szCs w:val="20"/>
        </w:rPr>
        <w:t xml:space="preserve"> </w:t>
      </w:r>
      <w:r w:rsidRPr="005178DB">
        <w:rPr>
          <w:rFonts w:cs="AGaramondPro-Semibold"/>
          <w:sz w:val="20"/>
          <w:szCs w:val="20"/>
        </w:rPr>
        <w:t>prosegue nel proporre</w:t>
      </w:r>
      <w:r>
        <w:rPr>
          <w:rFonts w:cs="AGaramondPro-Semibold"/>
          <w:b/>
          <w:bCs/>
          <w:sz w:val="20"/>
          <w:szCs w:val="20"/>
        </w:rPr>
        <w:t xml:space="preserve"> eventi culturali e non solo</w:t>
      </w:r>
      <w:r w:rsidRPr="005178DB">
        <w:rPr>
          <w:rFonts w:cs="AGaramondPro-Semibold"/>
          <w:bCs/>
          <w:sz w:val="20"/>
          <w:szCs w:val="20"/>
        </w:rPr>
        <w:t xml:space="preserve">. La settimana si prospetta densa di appuntamenti che spaziano dal rigore della ricerca storica e scientifica ai momenti di devozione popolare, fino alle suggestioni del teatro e della musica. Un cartellone poliedrico che valorizza l'eredità spirituale e culturale </w:t>
      </w:r>
      <w:r w:rsidR="003C7DD9">
        <w:rPr>
          <w:rFonts w:cs="AGaramondPro-Semibold"/>
          <w:bCs/>
          <w:sz w:val="20"/>
          <w:szCs w:val="20"/>
        </w:rPr>
        <w:t xml:space="preserve">di sant’Antonio, </w:t>
      </w:r>
      <w:r w:rsidRPr="005178DB">
        <w:rPr>
          <w:rFonts w:cs="AGaramondPro-Semibold"/>
          <w:bCs/>
          <w:sz w:val="20"/>
          <w:szCs w:val="20"/>
        </w:rPr>
        <w:t xml:space="preserve">della </w:t>
      </w:r>
      <w:r w:rsidR="003C7DD9">
        <w:rPr>
          <w:rFonts w:cs="AGaramondPro-Semibold"/>
          <w:bCs/>
          <w:sz w:val="20"/>
          <w:szCs w:val="20"/>
        </w:rPr>
        <w:t xml:space="preserve">sua </w:t>
      </w:r>
      <w:r w:rsidRPr="005178DB">
        <w:rPr>
          <w:rFonts w:cs="AGaramondPro-Semibold"/>
          <w:bCs/>
          <w:sz w:val="20"/>
          <w:szCs w:val="20"/>
        </w:rPr>
        <w:t>Basilica e del territorio patavino.</w:t>
      </w:r>
      <w:r>
        <w:rPr>
          <w:rFonts w:cs="AGaramondPro-Semibold"/>
          <w:bCs/>
          <w:sz w:val="20"/>
          <w:szCs w:val="20"/>
        </w:rPr>
        <w:br/>
        <w:t>Di seguito</w:t>
      </w:r>
      <w:r w:rsidRPr="005178DB">
        <w:rPr>
          <w:rFonts w:cs="AGaramondPro-Semibold"/>
          <w:bCs/>
          <w:sz w:val="20"/>
          <w:szCs w:val="20"/>
        </w:rPr>
        <w:t xml:space="preserve"> il dettaglio degli </w:t>
      </w:r>
      <w:r w:rsidRPr="006E2BA7">
        <w:rPr>
          <w:rFonts w:cs="AGaramondPro-Semibold"/>
          <w:b/>
          <w:sz w:val="20"/>
          <w:szCs w:val="20"/>
        </w:rPr>
        <w:t>appuntamenti dal 17 al 20 giugno</w:t>
      </w:r>
      <w:r>
        <w:rPr>
          <w:rFonts w:cs="AGaramondPro-Semibold"/>
          <w:bCs/>
          <w:sz w:val="20"/>
          <w:szCs w:val="20"/>
        </w:rPr>
        <w:t xml:space="preserve">, tutti a </w:t>
      </w:r>
      <w:r w:rsidRPr="006E2BA7">
        <w:rPr>
          <w:rFonts w:cs="AGaramondPro-Semibold"/>
          <w:b/>
          <w:sz w:val="20"/>
          <w:szCs w:val="20"/>
        </w:rPr>
        <w:t>ingresso gratuito</w:t>
      </w:r>
      <w:r>
        <w:rPr>
          <w:rFonts w:cs="AGaramondPro-Semibold"/>
          <w:bCs/>
          <w:sz w:val="20"/>
          <w:szCs w:val="20"/>
        </w:rPr>
        <w:t>.</w:t>
      </w:r>
    </w:p>
    <w:p w14:paraId="41511FDC" w14:textId="4F95A890" w:rsidR="005178DB" w:rsidRPr="005178DB" w:rsidRDefault="00E30418" w:rsidP="005178DB">
      <w:pPr>
        <w:rPr>
          <w:rFonts w:cs="AGaramondPro-Semibold"/>
          <w:bCs/>
          <w:sz w:val="20"/>
          <w:szCs w:val="20"/>
        </w:rPr>
      </w:pPr>
      <w:r w:rsidRPr="005178DB">
        <w:rPr>
          <w:rFonts w:cs="AGaramondPro-Semibold"/>
          <w:bCs/>
          <w:sz w:val="20"/>
          <w:szCs w:val="20"/>
        </w:rPr>
        <w:t xml:space="preserve">Il primo appuntamento della settimana è una suggestiva visita animata sotto le stelle. </w:t>
      </w:r>
      <w:r w:rsidR="005178DB" w:rsidRPr="005178DB">
        <w:rPr>
          <w:rFonts w:cs="AGaramondPro-Semibold"/>
          <w:b/>
          <w:bCs/>
          <w:sz w:val="20"/>
          <w:szCs w:val="20"/>
        </w:rPr>
        <w:t>Mercoledì 17 giugn</w:t>
      </w:r>
      <w:r w:rsidR="005178DB">
        <w:rPr>
          <w:rFonts w:cs="AGaramondPro-Semibold"/>
          <w:b/>
          <w:bCs/>
          <w:sz w:val="20"/>
          <w:szCs w:val="20"/>
        </w:rPr>
        <w:t xml:space="preserve">o </w:t>
      </w:r>
      <w:r w:rsidR="005178DB" w:rsidRPr="003B7688">
        <w:rPr>
          <w:rFonts w:cs="AGaramondPro-Semibold"/>
          <w:sz w:val="20"/>
          <w:szCs w:val="20"/>
        </w:rPr>
        <w:t xml:space="preserve">i Chiostri </w:t>
      </w:r>
      <w:r w:rsidR="005178DB" w:rsidRPr="003B7688">
        <w:rPr>
          <w:rFonts w:cs="AGaramondPro-Semibold"/>
          <w:sz w:val="20"/>
          <w:szCs w:val="20"/>
        </w:rPr>
        <w:t>della Basilica vedranno</w:t>
      </w:r>
      <w:r w:rsidR="005178DB">
        <w:rPr>
          <w:rFonts w:cs="AGaramondPro-Semibold"/>
          <w:b/>
          <w:bCs/>
          <w:sz w:val="20"/>
          <w:szCs w:val="20"/>
        </w:rPr>
        <w:t xml:space="preserve"> l</w:t>
      </w:r>
      <w:r w:rsidR="005178DB" w:rsidRPr="005178DB">
        <w:rPr>
          <w:rFonts w:cs="AGaramondPro-Semibold"/>
          <w:b/>
          <w:bCs/>
          <w:sz w:val="20"/>
          <w:szCs w:val="20"/>
        </w:rPr>
        <w:t>'incontro tra Antonio e Francesco</w:t>
      </w:r>
      <w:r w:rsidRPr="003B7688">
        <w:rPr>
          <w:rFonts w:cs="AGaramondPro-Semibold"/>
          <w:sz w:val="20"/>
          <w:szCs w:val="20"/>
        </w:rPr>
        <w:t>, in occasione dell’ottavo centenario della morte del Serafico Padre.</w:t>
      </w:r>
      <w:r>
        <w:rPr>
          <w:rFonts w:cs="AGaramondPro-Semibold"/>
          <w:b/>
          <w:bCs/>
          <w:sz w:val="20"/>
          <w:szCs w:val="20"/>
        </w:rPr>
        <w:t xml:space="preserve"> </w:t>
      </w:r>
      <w:r w:rsidR="005178DB" w:rsidRPr="005178DB">
        <w:rPr>
          <w:rFonts w:cs="AGaramondPro-Semibold"/>
          <w:bCs/>
          <w:sz w:val="20"/>
          <w:szCs w:val="20"/>
        </w:rPr>
        <w:t xml:space="preserve">Alle </w:t>
      </w:r>
      <w:r w:rsidR="005178DB" w:rsidRPr="005178DB">
        <w:rPr>
          <w:rFonts w:cs="AGaramondPro-Semibold"/>
          <w:b/>
          <w:bCs/>
          <w:sz w:val="20"/>
          <w:szCs w:val="20"/>
        </w:rPr>
        <w:t>ore 20.45</w:t>
      </w:r>
      <w:r>
        <w:rPr>
          <w:rFonts w:cs="AGaramondPro-Semibold"/>
          <w:bCs/>
          <w:sz w:val="20"/>
          <w:szCs w:val="20"/>
        </w:rPr>
        <w:t xml:space="preserve"> </w:t>
      </w:r>
      <w:r w:rsidR="005178DB" w:rsidRPr="005178DB">
        <w:rPr>
          <w:rFonts w:cs="AGaramondPro-Semibold"/>
          <w:bCs/>
          <w:sz w:val="20"/>
          <w:szCs w:val="20"/>
        </w:rPr>
        <w:t xml:space="preserve">debutterà </w:t>
      </w:r>
      <w:r w:rsidR="005178DB" w:rsidRPr="001719A6">
        <w:rPr>
          <w:rFonts w:cs="AGaramondPro-Semibold"/>
          <w:b/>
          <w:bCs/>
          <w:sz w:val="20"/>
          <w:szCs w:val="20"/>
        </w:rPr>
        <w:t>“L’incontro della Provvidenza. Frate Antonio e il Poverello d’Assisi”</w:t>
      </w:r>
      <w:r w:rsidRPr="001719A6">
        <w:rPr>
          <w:rFonts w:cs="AGaramondPro-Semibold"/>
          <w:bCs/>
          <w:sz w:val="20"/>
          <w:szCs w:val="20"/>
        </w:rPr>
        <w:t>, una</w:t>
      </w:r>
      <w:r>
        <w:rPr>
          <w:rFonts w:cs="AGaramondPro-Semibold"/>
          <w:bCs/>
          <w:sz w:val="20"/>
          <w:szCs w:val="20"/>
        </w:rPr>
        <w:t xml:space="preserve"> </w:t>
      </w:r>
      <w:r w:rsidRPr="003C7DD9">
        <w:rPr>
          <w:rFonts w:cs="AGaramondPro-Semibold"/>
          <w:b/>
          <w:sz w:val="20"/>
          <w:szCs w:val="20"/>
        </w:rPr>
        <w:t>visita animata</w:t>
      </w:r>
      <w:r>
        <w:rPr>
          <w:rFonts w:cs="AGaramondPro-Semibold"/>
          <w:bCs/>
          <w:sz w:val="20"/>
          <w:szCs w:val="20"/>
        </w:rPr>
        <w:t xml:space="preserve"> con </w:t>
      </w:r>
      <w:r w:rsidR="005178DB" w:rsidRPr="005178DB">
        <w:rPr>
          <w:rFonts w:cs="AGaramondPro-Semibold"/>
          <w:bCs/>
          <w:sz w:val="20"/>
          <w:szCs w:val="20"/>
        </w:rPr>
        <w:t xml:space="preserve">gli </w:t>
      </w:r>
      <w:r w:rsidR="005178DB" w:rsidRPr="003C7DD9">
        <w:rPr>
          <w:rFonts w:cs="AGaramondPro-Semibold"/>
          <w:b/>
          <w:sz w:val="20"/>
          <w:szCs w:val="20"/>
        </w:rPr>
        <w:t xml:space="preserve">attori Alessandra Brocadello e Carlo Bertinelli di </w:t>
      </w:r>
      <w:proofErr w:type="spellStart"/>
      <w:r w:rsidR="005178DB" w:rsidRPr="003C7DD9">
        <w:rPr>
          <w:rFonts w:cs="AGaramondPro-Semibold"/>
          <w:b/>
          <w:sz w:val="20"/>
          <w:szCs w:val="20"/>
        </w:rPr>
        <w:t>teatrOrtaet</w:t>
      </w:r>
      <w:proofErr w:type="spellEnd"/>
      <w:r w:rsidRPr="00E30418">
        <w:rPr>
          <w:rFonts w:cs="AGaramondPro-Semibold"/>
          <w:bCs/>
          <w:sz w:val="20"/>
          <w:szCs w:val="20"/>
        </w:rPr>
        <w:t xml:space="preserve">, che </w:t>
      </w:r>
      <w:r w:rsidR="005178DB" w:rsidRPr="00E30418">
        <w:rPr>
          <w:rFonts w:cs="AGaramondPro-Semibold"/>
          <w:bCs/>
          <w:sz w:val="20"/>
          <w:szCs w:val="20"/>
        </w:rPr>
        <w:t>guideranno il pubblico in un viaggio nel tempo.</w:t>
      </w:r>
      <w:r w:rsidRPr="00E30418">
        <w:rPr>
          <w:rFonts w:cs="AGaramondPro-Semibold"/>
          <w:bCs/>
          <w:sz w:val="20"/>
          <w:szCs w:val="20"/>
        </w:rPr>
        <w:t xml:space="preserve"> </w:t>
      </w:r>
      <w:r w:rsidR="005178DB" w:rsidRPr="00E30418">
        <w:rPr>
          <w:rFonts w:cs="AGaramondPro-Semibold"/>
          <w:bCs/>
          <w:sz w:val="20"/>
          <w:szCs w:val="20"/>
        </w:rPr>
        <w:t>La performance ripercorrerà i momenti chiave del legame tra i due Santi: dai primi contatti tramite i frati missionari in Marocco all</w:t>
      </w:r>
      <w:r w:rsidRPr="00E30418">
        <w:rPr>
          <w:rFonts w:cs="AGaramondPro-Semibold"/>
          <w:bCs/>
          <w:sz w:val="20"/>
          <w:szCs w:val="20"/>
        </w:rPr>
        <w:t>’</w:t>
      </w:r>
      <w:r w:rsidR="005178DB" w:rsidRPr="00E30418">
        <w:rPr>
          <w:rFonts w:cs="AGaramondPro-Semibold"/>
          <w:bCs/>
          <w:sz w:val="20"/>
          <w:szCs w:val="20"/>
        </w:rPr>
        <w:t>abbraccio fraterno durante il Capitolo delle Stuoie, fino all</w:t>
      </w:r>
      <w:r w:rsidRPr="00E30418">
        <w:rPr>
          <w:rFonts w:cs="AGaramondPro-Semibold"/>
          <w:bCs/>
          <w:sz w:val="20"/>
          <w:szCs w:val="20"/>
        </w:rPr>
        <w:t>’</w:t>
      </w:r>
      <w:r w:rsidR="005178DB" w:rsidRPr="00E30418">
        <w:rPr>
          <w:rFonts w:cs="AGaramondPro-Semibold"/>
          <w:bCs/>
          <w:sz w:val="20"/>
          <w:szCs w:val="20"/>
        </w:rPr>
        <w:t xml:space="preserve">incarico teologico affidato da Francesco ad Antonio, culminando nell’apparizione di Arles. L’evento è curato da </w:t>
      </w:r>
      <w:proofErr w:type="spellStart"/>
      <w:r w:rsidR="005178DB" w:rsidRPr="00E30418">
        <w:rPr>
          <w:rFonts w:cs="AGaramondPro-Semibold"/>
          <w:bCs/>
          <w:sz w:val="20"/>
          <w:szCs w:val="20"/>
        </w:rPr>
        <w:t>teatrOrtaet</w:t>
      </w:r>
      <w:proofErr w:type="spellEnd"/>
      <w:r w:rsidR="005178DB" w:rsidRPr="00E30418">
        <w:rPr>
          <w:rFonts w:cs="AGaramondPro-Semibold"/>
          <w:bCs/>
          <w:sz w:val="20"/>
          <w:szCs w:val="20"/>
        </w:rPr>
        <w:t xml:space="preserve"> APS in collaborazione con la </w:t>
      </w:r>
      <w:r w:rsidR="005178DB" w:rsidRPr="003C7DD9">
        <w:rPr>
          <w:rFonts w:cs="AGaramondPro-Semibold"/>
          <w:b/>
          <w:sz w:val="20"/>
          <w:szCs w:val="20"/>
        </w:rPr>
        <w:t>Veneranda Arca di Sant’Antonio</w:t>
      </w:r>
      <w:r w:rsidR="005178DB" w:rsidRPr="00E30418">
        <w:rPr>
          <w:rFonts w:cs="AGaramondPro-Semibold"/>
          <w:bCs/>
          <w:sz w:val="20"/>
          <w:szCs w:val="20"/>
        </w:rPr>
        <w:t>.</w:t>
      </w:r>
      <w:r>
        <w:rPr>
          <w:rFonts w:cs="AGaramondPro-Semibold"/>
          <w:bCs/>
          <w:sz w:val="20"/>
          <w:szCs w:val="20"/>
        </w:rPr>
        <w:t xml:space="preserve"> </w:t>
      </w:r>
      <w:r w:rsidR="005178DB" w:rsidRPr="005178DB">
        <w:rPr>
          <w:rFonts w:cs="AGaramondPro-Semibold"/>
          <w:bCs/>
          <w:sz w:val="20"/>
          <w:szCs w:val="20"/>
        </w:rPr>
        <w:t>L'evento è a numero chiuso (massimo 50 persone) con prenotazione obbligatoria (t. 348 3615812 - prenotazioni@teatrortaet.it - www.teatrortaet.it). La visita verrà replicata mercoledì 24 giugno.</w:t>
      </w:r>
    </w:p>
    <w:p w14:paraId="6694A845" w14:textId="3AAB0344" w:rsidR="005178DB" w:rsidRPr="005178DB" w:rsidRDefault="005178DB" w:rsidP="005178DB">
      <w:pPr>
        <w:rPr>
          <w:rFonts w:cs="AGaramondPro-Semibold"/>
          <w:bCs/>
          <w:sz w:val="20"/>
          <w:szCs w:val="20"/>
        </w:rPr>
      </w:pPr>
      <w:r w:rsidRPr="005178DB">
        <w:rPr>
          <w:rFonts w:cs="AGaramondPro-Semibold"/>
          <w:bCs/>
          <w:sz w:val="20"/>
          <w:szCs w:val="20"/>
        </w:rPr>
        <w:t xml:space="preserve">A un quarto di secolo dalla scomparsa, il </w:t>
      </w:r>
      <w:r w:rsidRPr="003C7DD9">
        <w:rPr>
          <w:rFonts w:cs="AGaramondPro-Semibold"/>
          <w:b/>
          <w:sz w:val="20"/>
          <w:szCs w:val="20"/>
        </w:rPr>
        <w:t>Centro Studi Antoniani</w:t>
      </w:r>
      <w:r w:rsidRPr="005178DB">
        <w:rPr>
          <w:rFonts w:cs="AGaramondPro-Semibold"/>
          <w:bCs/>
          <w:sz w:val="20"/>
          <w:szCs w:val="20"/>
        </w:rPr>
        <w:t xml:space="preserve"> promuove un </w:t>
      </w:r>
      <w:r w:rsidRPr="003C7DD9">
        <w:rPr>
          <w:rFonts w:cs="AGaramondPro-Semibold"/>
          <w:b/>
          <w:sz w:val="20"/>
          <w:szCs w:val="20"/>
        </w:rPr>
        <w:t>convegno</w:t>
      </w:r>
      <w:r w:rsidRPr="005178DB">
        <w:rPr>
          <w:rFonts w:cs="AGaramondPro-Semibold"/>
          <w:bCs/>
          <w:sz w:val="20"/>
          <w:szCs w:val="20"/>
        </w:rPr>
        <w:t xml:space="preserve"> per ricordare </w:t>
      </w:r>
      <w:r w:rsidR="003B7688" w:rsidRPr="005178DB">
        <w:rPr>
          <w:rFonts w:cs="AGaramondPro-Semibold"/>
          <w:b/>
          <w:bCs/>
          <w:sz w:val="20"/>
          <w:szCs w:val="20"/>
        </w:rPr>
        <w:t xml:space="preserve">a 25 anni dalla morte </w:t>
      </w:r>
      <w:r w:rsidRPr="005178DB">
        <w:rPr>
          <w:rFonts w:cs="AGaramondPro-Semibold"/>
          <w:bCs/>
          <w:sz w:val="20"/>
          <w:szCs w:val="20"/>
        </w:rPr>
        <w:t xml:space="preserve">la figura di </w:t>
      </w:r>
      <w:r w:rsidRPr="005178DB">
        <w:rPr>
          <w:rFonts w:cs="AGaramondPro-Semibold"/>
          <w:b/>
          <w:bCs/>
          <w:sz w:val="20"/>
          <w:szCs w:val="20"/>
        </w:rPr>
        <w:t>padre Giovanni Luisetto (1917-2001)</w:t>
      </w:r>
      <w:r w:rsidRPr="005178DB">
        <w:rPr>
          <w:rFonts w:cs="AGaramondPro-Semibold"/>
          <w:bCs/>
          <w:sz w:val="20"/>
          <w:szCs w:val="20"/>
        </w:rPr>
        <w:t xml:space="preserve">, indimenticato direttore della Biblioteca Antoniana e straordinaria guida spirituale. L'incontro </w:t>
      </w:r>
      <w:r w:rsidR="00DC6971" w:rsidRPr="00DC6971">
        <w:rPr>
          <w:rFonts w:cs="AGaramondPro-Semibold"/>
          <w:b/>
          <w:bCs/>
          <w:sz w:val="20"/>
          <w:szCs w:val="20"/>
        </w:rPr>
        <w:t>“</w:t>
      </w:r>
      <w:r w:rsidR="00DC6971" w:rsidRPr="00DC6971">
        <w:rPr>
          <w:rFonts w:cs="AGaramondPro-Semibold"/>
          <w:b/>
          <w:bCs/>
          <w:sz w:val="20"/>
          <w:szCs w:val="20"/>
        </w:rPr>
        <w:t>Ricordando padre Giovanni Luisetto (1917-2001)</w:t>
      </w:r>
      <w:r w:rsidR="00DC6971" w:rsidRPr="00DC6971">
        <w:rPr>
          <w:rFonts w:cs="AGaramondPro-Semibold"/>
          <w:b/>
          <w:bCs/>
          <w:sz w:val="20"/>
          <w:szCs w:val="20"/>
        </w:rPr>
        <w:t xml:space="preserve">” </w:t>
      </w:r>
      <w:r w:rsidRPr="00DC6971">
        <w:rPr>
          <w:rFonts w:cs="AGaramondPro-Semibold"/>
          <w:sz w:val="20"/>
          <w:szCs w:val="20"/>
        </w:rPr>
        <w:t>si</w:t>
      </w:r>
      <w:r w:rsidRPr="005178DB">
        <w:rPr>
          <w:rFonts w:cs="AGaramondPro-Semibold"/>
          <w:bCs/>
          <w:sz w:val="20"/>
          <w:szCs w:val="20"/>
        </w:rPr>
        <w:t xml:space="preserve"> terrà </w:t>
      </w:r>
      <w:r w:rsidR="003B7688" w:rsidRPr="005178DB">
        <w:rPr>
          <w:rFonts w:cs="AGaramondPro-Semibold"/>
          <w:b/>
          <w:bCs/>
          <w:sz w:val="20"/>
          <w:szCs w:val="20"/>
        </w:rPr>
        <w:t xml:space="preserve">giovedì </w:t>
      </w:r>
      <w:r w:rsidR="003B7688" w:rsidRPr="005178DB">
        <w:rPr>
          <w:rFonts w:cs="AGaramondPro-Semibold"/>
          <w:b/>
          <w:bCs/>
          <w:sz w:val="20"/>
          <w:szCs w:val="20"/>
        </w:rPr>
        <w:t xml:space="preserve">18 giugno </w:t>
      </w:r>
      <w:r w:rsidRPr="005178DB">
        <w:rPr>
          <w:rFonts w:cs="AGaramondPro-Semibold"/>
          <w:bCs/>
          <w:sz w:val="20"/>
          <w:szCs w:val="20"/>
        </w:rPr>
        <w:t xml:space="preserve">dalle </w:t>
      </w:r>
      <w:r w:rsidRPr="005178DB">
        <w:rPr>
          <w:rFonts w:cs="AGaramondPro-Semibold"/>
          <w:b/>
          <w:bCs/>
          <w:sz w:val="20"/>
          <w:szCs w:val="20"/>
        </w:rPr>
        <w:t>16.30 alle 18.30</w:t>
      </w:r>
      <w:r w:rsidRPr="005178DB">
        <w:rPr>
          <w:rFonts w:cs="AGaramondPro-Semibold"/>
          <w:bCs/>
          <w:sz w:val="20"/>
          <w:szCs w:val="20"/>
        </w:rPr>
        <w:t xml:space="preserve"> nella </w:t>
      </w:r>
      <w:r w:rsidRPr="005178DB">
        <w:rPr>
          <w:rFonts w:cs="AGaramondPro-Semibold"/>
          <w:b/>
          <w:bCs/>
          <w:sz w:val="20"/>
          <w:szCs w:val="20"/>
        </w:rPr>
        <w:t>Sala dello Studio Teologico al Santo</w:t>
      </w:r>
      <w:r w:rsidRPr="005178DB">
        <w:rPr>
          <w:rFonts w:cs="AGaramondPro-Semibold"/>
          <w:bCs/>
          <w:sz w:val="20"/>
          <w:szCs w:val="20"/>
        </w:rPr>
        <w:t>.</w:t>
      </w:r>
      <w:r w:rsidR="003B7688">
        <w:rPr>
          <w:rFonts w:cs="AGaramondPro-Semibold"/>
          <w:bCs/>
          <w:sz w:val="20"/>
          <w:szCs w:val="20"/>
        </w:rPr>
        <w:t xml:space="preserve"> </w:t>
      </w:r>
      <w:r w:rsidRPr="005178DB">
        <w:rPr>
          <w:rFonts w:cs="AGaramondPro-Semibold"/>
          <w:bCs/>
          <w:sz w:val="20"/>
          <w:szCs w:val="20"/>
        </w:rPr>
        <w:t xml:space="preserve">L'evento intende mettere in luce la poliedrica attività </w:t>
      </w:r>
      <w:r w:rsidR="003B7688">
        <w:rPr>
          <w:rFonts w:cs="AGaramondPro-Semibold"/>
          <w:bCs/>
          <w:sz w:val="20"/>
          <w:szCs w:val="20"/>
        </w:rPr>
        <w:t>del francescano del Santo come</w:t>
      </w:r>
      <w:r w:rsidRPr="005178DB">
        <w:rPr>
          <w:rFonts w:cs="AGaramondPro-Semibold"/>
          <w:bCs/>
          <w:sz w:val="20"/>
          <w:szCs w:val="20"/>
        </w:rPr>
        <w:t xml:space="preserve"> valorizzatore culturale, capace di promuovere importanti iniziative editoriali nei campi della grafologia, della storia della musica e del francescanesimo. Quattro i relatori d'eccezione: p. Luciano Bertazzo</w:t>
      </w:r>
      <w:r w:rsidR="003B7688">
        <w:rPr>
          <w:rFonts w:cs="AGaramondPro-Semibold"/>
          <w:bCs/>
          <w:sz w:val="20"/>
          <w:szCs w:val="20"/>
        </w:rPr>
        <w:t>, direttore del Centro Studi Antoniani,</w:t>
      </w:r>
      <w:r w:rsidRPr="005178DB">
        <w:rPr>
          <w:rFonts w:cs="AGaramondPro-Semibold"/>
          <w:bCs/>
          <w:sz w:val="20"/>
          <w:szCs w:val="20"/>
        </w:rPr>
        <w:t xml:space="preserve"> traccerà il profilo biografico; p. Ludovico Bertazzo </w:t>
      </w:r>
      <w:r w:rsidR="003B7688">
        <w:rPr>
          <w:rFonts w:cs="AGaramondPro-Semibold"/>
          <w:bCs/>
          <w:sz w:val="20"/>
          <w:szCs w:val="20"/>
        </w:rPr>
        <w:t xml:space="preserve">ne </w:t>
      </w:r>
      <w:r w:rsidRPr="005178DB">
        <w:rPr>
          <w:rFonts w:cs="AGaramondPro-Semibold"/>
          <w:bCs/>
          <w:sz w:val="20"/>
          <w:szCs w:val="20"/>
        </w:rPr>
        <w:t>illustrerà l'attività culturale; p. Antonio Bertazzo approfondirà l'eredità nel campo della grafologia e Marzia Ceschia ne evidenzierà la statura spirituale e il ruolo di guida nell'accompagnamento delle anime.</w:t>
      </w:r>
    </w:p>
    <w:p w14:paraId="1D842AA3" w14:textId="46234061" w:rsidR="005178DB" w:rsidRPr="005178DB" w:rsidRDefault="005178DB" w:rsidP="005178DB">
      <w:pPr>
        <w:rPr>
          <w:rFonts w:cs="AGaramondPro-Semibold"/>
          <w:bCs/>
          <w:sz w:val="20"/>
          <w:szCs w:val="20"/>
        </w:rPr>
      </w:pPr>
      <w:r w:rsidRPr="005178DB">
        <w:rPr>
          <w:rFonts w:cs="AGaramondPro-Semibold"/>
          <w:b/>
          <w:bCs/>
          <w:sz w:val="20"/>
          <w:szCs w:val="20"/>
        </w:rPr>
        <w:t>Venerdì 19 giugno</w:t>
      </w:r>
      <w:r w:rsidR="003B7688">
        <w:rPr>
          <w:rFonts w:cs="AGaramondPro-Semibold"/>
          <w:b/>
          <w:bCs/>
          <w:sz w:val="20"/>
          <w:szCs w:val="20"/>
        </w:rPr>
        <w:t xml:space="preserve"> </w:t>
      </w:r>
      <w:r w:rsidR="001C3291">
        <w:rPr>
          <w:rFonts w:cs="AGaramondPro-Semibold"/>
          <w:bCs/>
          <w:sz w:val="20"/>
          <w:szCs w:val="20"/>
        </w:rPr>
        <w:t>sarà un’</w:t>
      </w:r>
      <w:r w:rsidR="001C3291" w:rsidRPr="001C3291">
        <w:rPr>
          <w:rFonts w:cs="AGaramondPro-Semibold"/>
          <w:b/>
          <w:sz w:val="20"/>
          <w:szCs w:val="20"/>
        </w:rPr>
        <w:t xml:space="preserve">intera giornata </w:t>
      </w:r>
      <w:r w:rsidR="001C3291" w:rsidRPr="005178DB">
        <w:rPr>
          <w:rFonts w:cs="AGaramondPro-Semibold"/>
          <w:bCs/>
          <w:sz w:val="20"/>
          <w:szCs w:val="20"/>
        </w:rPr>
        <w:t xml:space="preserve">dedicata </w:t>
      </w:r>
      <w:r w:rsidR="001C3291">
        <w:rPr>
          <w:rFonts w:cs="AGaramondPro-Semibold"/>
          <w:b/>
          <w:bCs/>
          <w:sz w:val="20"/>
          <w:szCs w:val="20"/>
        </w:rPr>
        <w:t>alla</w:t>
      </w:r>
      <w:r w:rsidRPr="005178DB">
        <w:rPr>
          <w:rFonts w:cs="AGaramondPro-Semibold"/>
          <w:b/>
          <w:bCs/>
          <w:sz w:val="20"/>
          <w:szCs w:val="20"/>
        </w:rPr>
        <w:t xml:space="preserve"> dinastia del Gattamelata</w:t>
      </w:r>
      <w:r w:rsidR="001C3291">
        <w:rPr>
          <w:rFonts w:cs="AGaramondPro-Semibold"/>
          <w:b/>
          <w:bCs/>
          <w:sz w:val="20"/>
          <w:szCs w:val="20"/>
        </w:rPr>
        <w:t xml:space="preserve"> e al suo capostipite</w:t>
      </w:r>
      <w:r w:rsidR="003B7688" w:rsidRPr="001C3291">
        <w:rPr>
          <w:rFonts w:cs="AGaramondPro-Semibold"/>
          <w:sz w:val="20"/>
          <w:szCs w:val="20"/>
        </w:rPr>
        <w:t>,</w:t>
      </w:r>
      <w:r w:rsidRPr="001C3291">
        <w:rPr>
          <w:rFonts w:cs="AGaramondPro-Semibold"/>
          <w:sz w:val="20"/>
          <w:szCs w:val="20"/>
        </w:rPr>
        <w:t xml:space="preserve"> tra studi </w:t>
      </w:r>
      <w:r w:rsidR="003B7688" w:rsidRPr="001C3291">
        <w:rPr>
          <w:rFonts w:cs="AGaramondPro-Semibold"/>
          <w:sz w:val="20"/>
          <w:szCs w:val="20"/>
        </w:rPr>
        <w:t xml:space="preserve">inediti e momenti </w:t>
      </w:r>
      <w:r w:rsidR="001C3291" w:rsidRPr="001C3291">
        <w:rPr>
          <w:rFonts w:cs="AGaramondPro-Semibold"/>
          <w:sz w:val="20"/>
          <w:szCs w:val="20"/>
        </w:rPr>
        <w:t>musicali</w:t>
      </w:r>
      <w:r w:rsidRPr="005178DB">
        <w:rPr>
          <w:rFonts w:cs="AGaramondPro-Semibold"/>
          <w:bCs/>
          <w:sz w:val="20"/>
          <w:szCs w:val="20"/>
        </w:rPr>
        <w:t xml:space="preserve">. Dalle </w:t>
      </w:r>
      <w:r w:rsidRPr="005178DB">
        <w:rPr>
          <w:rFonts w:cs="AGaramondPro-Semibold"/>
          <w:b/>
          <w:bCs/>
          <w:sz w:val="20"/>
          <w:szCs w:val="20"/>
        </w:rPr>
        <w:t>ore 9.15</w:t>
      </w:r>
      <w:r w:rsidRPr="005178DB">
        <w:rPr>
          <w:rFonts w:cs="AGaramondPro-Semibold"/>
          <w:bCs/>
          <w:sz w:val="20"/>
          <w:szCs w:val="20"/>
        </w:rPr>
        <w:t xml:space="preserve"> (fino alle 18.00 circa), la </w:t>
      </w:r>
      <w:r w:rsidRPr="005178DB">
        <w:rPr>
          <w:rFonts w:cs="AGaramondPro-Semibold"/>
          <w:b/>
          <w:bCs/>
          <w:sz w:val="20"/>
          <w:szCs w:val="20"/>
        </w:rPr>
        <w:t>Sala dello Studio Teologico al Santo</w:t>
      </w:r>
      <w:r w:rsidRPr="005178DB">
        <w:rPr>
          <w:rFonts w:cs="AGaramondPro-Semibold"/>
          <w:bCs/>
          <w:sz w:val="20"/>
          <w:szCs w:val="20"/>
        </w:rPr>
        <w:t xml:space="preserve"> ospiterà il convegno di studi </w:t>
      </w:r>
      <w:r w:rsidRPr="001C3291">
        <w:rPr>
          <w:rFonts w:cs="AGaramondPro-Semibold"/>
          <w:b/>
          <w:bCs/>
          <w:sz w:val="20"/>
          <w:szCs w:val="20"/>
        </w:rPr>
        <w:t>“Gattamelata da Narni. Famiglia e relazioni tra Padova, Narni e Montagnana”</w:t>
      </w:r>
      <w:r w:rsidRPr="001C3291">
        <w:rPr>
          <w:rFonts w:cs="AGaramondPro-Semibold"/>
          <w:bCs/>
          <w:sz w:val="20"/>
          <w:szCs w:val="20"/>
        </w:rPr>
        <w:t>.</w:t>
      </w:r>
      <w:r w:rsidRPr="005178DB">
        <w:rPr>
          <w:rFonts w:cs="AGaramondPro-Semibold"/>
          <w:bCs/>
          <w:sz w:val="20"/>
          <w:szCs w:val="20"/>
        </w:rPr>
        <w:t xml:space="preserve"> Studiosi italiani e stranieri presenteranno ricerche inedite e d</w:t>
      </w:r>
      <w:r w:rsidR="001C3291">
        <w:rPr>
          <w:rFonts w:cs="AGaramondPro-Semibold"/>
          <w:bCs/>
          <w:sz w:val="20"/>
          <w:szCs w:val="20"/>
        </w:rPr>
        <w:t>’</w:t>
      </w:r>
      <w:r w:rsidRPr="005178DB">
        <w:rPr>
          <w:rFonts w:cs="AGaramondPro-Semibold"/>
          <w:bCs/>
          <w:sz w:val="20"/>
          <w:szCs w:val="20"/>
        </w:rPr>
        <w:t xml:space="preserve">archivio sulla dinastia di Erasmo da Narni, analizzando la fitta rete di relazioni tra l'Umbria e il Veneto, la committenza artistica e l'illustre "corte" rinascimentale del condottiero. L'evento è curato </w:t>
      </w:r>
      <w:r w:rsidRPr="001C3291">
        <w:rPr>
          <w:rFonts w:cs="AGaramondPro-Semibold"/>
          <w:bCs/>
          <w:sz w:val="20"/>
          <w:szCs w:val="20"/>
        </w:rPr>
        <w:t xml:space="preserve">dal </w:t>
      </w:r>
      <w:r w:rsidRPr="003C7DD9">
        <w:rPr>
          <w:rFonts w:cs="AGaramondPro-Semibold"/>
          <w:b/>
          <w:sz w:val="20"/>
          <w:szCs w:val="20"/>
        </w:rPr>
        <w:t>Museo Antoniano di Padova</w:t>
      </w:r>
      <w:r w:rsidRPr="001C3291">
        <w:rPr>
          <w:rFonts w:cs="AGaramondPro-Semibold"/>
          <w:bCs/>
          <w:sz w:val="20"/>
          <w:szCs w:val="20"/>
        </w:rPr>
        <w:t xml:space="preserve">, dal </w:t>
      </w:r>
      <w:r w:rsidRPr="003C7DD9">
        <w:rPr>
          <w:rFonts w:cs="AGaramondPro-Semibold"/>
          <w:b/>
          <w:sz w:val="20"/>
          <w:szCs w:val="20"/>
        </w:rPr>
        <w:t>Centro Studi Antoniani</w:t>
      </w:r>
      <w:r w:rsidRPr="001C3291">
        <w:rPr>
          <w:rFonts w:cs="AGaramondPro-Semibold"/>
          <w:bCs/>
          <w:sz w:val="20"/>
          <w:szCs w:val="20"/>
        </w:rPr>
        <w:t xml:space="preserve"> e dal </w:t>
      </w:r>
      <w:r w:rsidRPr="003C7DD9">
        <w:rPr>
          <w:rFonts w:cs="AGaramondPro-Semibold"/>
          <w:b/>
          <w:sz w:val="20"/>
          <w:szCs w:val="20"/>
        </w:rPr>
        <w:t>Centro di Studi Storici di Narni APS</w:t>
      </w:r>
      <w:r w:rsidRPr="005178DB">
        <w:rPr>
          <w:rFonts w:cs="AGaramondPro-Semibold"/>
          <w:bCs/>
          <w:sz w:val="20"/>
          <w:szCs w:val="20"/>
        </w:rPr>
        <w:t xml:space="preserve"> (ingresso libero fino a esaurimento posti).</w:t>
      </w:r>
      <w:r w:rsidR="001C3291">
        <w:rPr>
          <w:rFonts w:cs="AGaramondPro-Semibold"/>
          <w:bCs/>
          <w:sz w:val="20"/>
          <w:szCs w:val="20"/>
        </w:rPr>
        <w:t xml:space="preserve"> </w:t>
      </w:r>
      <w:r w:rsidRPr="005178DB">
        <w:rPr>
          <w:rFonts w:cs="AGaramondPro-Semibold"/>
          <w:bCs/>
          <w:sz w:val="20"/>
          <w:szCs w:val="20"/>
        </w:rPr>
        <w:t>Al termine della sessione scientifica, l</w:t>
      </w:r>
      <w:r w:rsidR="001C3291">
        <w:rPr>
          <w:rFonts w:cs="AGaramondPro-Semibold"/>
          <w:bCs/>
          <w:sz w:val="20"/>
          <w:szCs w:val="20"/>
        </w:rPr>
        <w:t>’</w:t>
      </w:r>
      <w:r w:rsidRPr="005178DB">
        <w:rPr>
          <w:rFonts w:cs="AGaramondPro-Semibold"/>
          <w:bCs/>
          <w:sz w:val="20"/>
          <w:szCs w:val="20"/>
        </w:rPr>
        <w:t xml:space="preserve">evento si sposterà nel suggestivo chiostro della Biblioteca per il concerto finale </w:t>
      </w:r>
      <w:r w:rsidRPr="001C3291">
        <w:rPr>
          <w:rFonts w:cs="AGaramondPro-Semibold"/>
          <w:b/>
          <w:bCs/>
          <w:sz w:val="20"/>
          <w:szCs w:val="20"/>
        </w:rPr>
        <w:t>“Pop for Peace. Uomini di guerra e musica di pace”</w:t>
      </w:r>
      <w:r w:rsidRPr="001C3291">
        <w:rPr>
          <w:rFonts w:cs="AGaramondPro-Semibold"/>
          <w:bCs/>
          <w:sz w:val="20"/>
          <w:szCs w:val="20"/>
        </w:rPr>
        <w:t xml:space="preserve">. </w:t>
      </w:r>
      <w:r w:rsidRPr="005178DB">
        <w:rPr>
          <w:rFonts w:cs="AGaramondPro-Semibold"/>
          <w:bCs/>
          <w:sz w:val="20"/>
          <w:szCs w:val="20"/>
        </w:rPr>
        <w:t xml:space="preserve">Sul palco si alterneranno il </w:t>
      </w:r>
      <w:r w:rsidRPr="001C3291">
        <w:rPr>
          <w:rFonts w:cs="AGaramondPro-Semibold"/>
          <w:bCs/>
          <w:sz w:val="20"/>
          <w:szCs w:val="20"/>
        </w:rPr>
        <w:t xml:space="preserve">Coro Gaudeamus, il Coro da Camera del Concentus </w:t>
      </w:r>
      <w:proofErr w:type="spellStart"/>
      <w:r w:rsidRPr="001C3291">
        <w:rPr>
          <w:rFonts w:cs="AGaramondPro-Semibold"/>
          <w:bCs/>
          <w:sz w:val="20"/>
          <w:szCs w:val="20"/>
        </w:rPr>
        <w:t>Musicus</w:t>
      </w:r>
      <w:proofErr w:type="spellEnd"/>
      <w:r w:rsidRPr="001C3291">
        <w:rPr>
          <w:rFonts w:cs="AGaramondPro-Semibold"/>
          <w:bCs/>
          <w:sz w:val="20"/>
          <w:szCs w:val="20"/>
        </w:rPr>
        <w:t xml:space="preserve"> </w:t>
      </w:r>
      <w:proofErr w:type="spellStart"/>
      <w:r w:rsidRPr="001C3291">
        <w:rPr>
          <w:rFonts w:cs="AGaramondPro-Semibold"/>
          <w:bCs/>
          <w:sz w:val="20"/>
          <w:szCs w:val="20"/>
        </w:rPr>
        <w:t>Patavinus</w:t>
      </w:r>
      <w:proofErr w:type="spellEnd"/>
      <w:r w:rsidRPr="001C3291">
        <w:rPr>
          <w:rFonts w:cs="AGaramondPro-Semibold"/>
          <w:bCs/>
          <w:sz w:val="20"/>
          <w:szCs w:val="20"/>
        </w:rPr>
        <w:t xml:space="preserve"> e il Coro </w:t>
      </w:r>
      <w:proofErr w:type="spellStart"/>
      <w:r w:rsidRPr="001C3291">
        <w:rPr>
          <w:rFonts w:cs="AGaramondPro-Semibold"/>
          <w:bCs/>
          <w:sz w:val="20"/>
          <w:szCs w:val="20"/>
        </w:rPr>
        <w:t>Mortalisatis</w:t>
      </w:r>
      <w:proofErr w:type="spellEnd"/>
      <w:r w:rsidRPr="001C3291">
        <w:rPr>
          <w:rFonts w:cs="AGaramondPro-Semibold"/>
          <w:bCs/>
          <w:sz w:val="20"/>
          <w:szCs w:val="20"/>
        </w:rPr>
        <w:t xml:space="preserve"> di Maserà,</w:t>
      </w:r>
      <w:r w:rsidRPr="005178DB">
        <w:rPr>
          <w:rFonts w:cs="AGaramondPro-Semibold"/>
          <w:bCs/>
          <w:sz w:val="20"/>
          <w:szCs w:val="20"/>
        </w:rPr>
        <w:t xml:space="preserve"> tutti diretti dal maestro Ignacio Vazzoler.</w:t>
      </w:r>
    </w:p>
    <w:p w14:paraId="4C67AEBA" w14:textId="1DDF2C49" w:rsidR="005178DB" w:rsidRPr="005178DB" w:rsidRDefault="001C3291" w:rsidP="005178DB">
      <w:pPr>
        <w:rPr>
          <w:rFonts w:cs="AGaramondPro-Semibold"/>
          <w:bCs/>
          <w:sz w:val="20"/>
          <w:szCs w:val="20"/>
        </w:rPr>
      </w:pPr>
      <w:r>
        <w:rPr>
          <w:rFonts w:cs="AGaramondPro-Semibold"/>
          <w:b/>
          <w:bCs/>
          <w:sz w:val="20"/>
          <w:szCs w:val="20"/>
        </w:rPr>
        <w:t>Due gli appuntamenti di s</w:t>
      </w:r>
      <w:r w:rsidR="005178DB" w:rsidRPr="005178DB">
        <w:rPr>
          <w:rFonts w:cs="AGaramondPro-Semibold"/>
          <w:b/>
          <w:bCs/>
          <w:sz w:val="20"/>
          <w:szCs w:val="20"/>
        </w:rPr>
        <w:t>abato 20 giugno</w:t>
      </w:r>
      <w:r>
        <w:rPr>
          <w:rFonts w:cs="AGaramondPro-Semibold"/>
          <w:b/>
          <w:bCs/>
          <w:sz w:val="20"/>
          <w:szCs w:val="20"/>
        </w:rPr>
        <w:t>.</w:t>
      </w:r>
      <w:r>
        <w:rPr>
          <w:rFonts w:cs="AGaramondPro-Semibold"/>
          <w:b/>
          <w:bCs/>
          <w:sz w:val="20"/>
          <w:szCs w:val="20"/>
        </w:rPr>
        <w:br/>
      </w:r>
      <w:r w:rsidR="005178DB" w:rsidRPr="005178DB">
        <w:rPr>
          <w:rFonts w:cs="AGaramondPro-Semibold"/>
          <w:bCs/>
          <w:sz w:val="20"/>
          <w:szCs w:val="20"/>
        </w:rPr>
        <w:t xml:space="preserve">Il weekend si apre all'insegna dei tesori d'arte padovani. Alle </w:t>
      </w:r>
      <w:r w:rsidR="005178DB" w:rsidRPr="005178DB">
        <w:rPr>
          <w:rFonts w:cs="AGaramondPro-Semibold"/>
          <w:b/>
          <w:bCs/>
          <w:sz w:val="20"/>
          <w:szCs w:val="20"/>
        </w:rPr>
        <w:t>ore 11.00</w:t>
      </w:r>
      <w:r w:rsidR="005178DB" w:rsidRPr="005178DB">
        <w:rPr>
          <w:rFonts w:cs="AGaramondPro-Semibold"/>
          <w:bCs/>
          <w:sz w:val="20"/>
          <w:szCs w:val="20"/>
        </w:rPr>
        <w:t>, l’</w:t>
      </w:r>
      <w:r w:rsidR="005178DB" w:rsidRPr="003C7DD9">
        <w:rPr>
          <w:rFonts w:cs="AGaramondPro-Semibold"/>
          <w:b/>
          <w:sz w:val="20"/>
          <w:szCs w:val="20"/>
        </w:rPr>
        <w:t>Arciconfraternita di Sant’Antonio di Padova</w:t>
      </w:r>
      <w:r w:rsidR="005178DB" w:rsidRPr="005178DB">
        <w:rPr>
          <w:rFonts w:cs="AGaramondPro-Semibold"/>
          <w:bCs/>
          <w:sz w:val="20"/>
          <w:szCs w:val="20"/>
        </w:rPr>
        <w:t xml:space="preserve"> propone </w:t>
      </w:r>
      <w:r>
        <w:rPr>
          <w:rFonts w:cs="AGaramondPro-Semibold"/>
          <w:bCs/>
          <w:sz w:val="20"/>
          <w:szCs w:val="20"/>
        </w:rPr>
        <w:t xml:space="preserve">la visita guidata </w:t>
      </w:r>
      <w:r w:rsidR="005178DB" w:rsidRPr="001C3291">
        <w:rPr>
          <w:rFonts w:cs="AGaramondPro-Semibold"/>
          <w:b/>
          <w:bCs/>
          <w:sz w:val="20"/>
          <w:szCs w:val="20"/>
        </w:rPr>
        <w:t xml:space="preserve">“Alla scoperta della </w:t>
      </w:r>
      <w:proofErr w:type="spellStart"/>
      <w:r w:rsidR="005178DB" w:rsidRPr="001C3291">
        <w:rPr>
          <w:rFonts w:cs="AGaramondPro-Semibold"/>
          <w:b/>
          <w:bCs/>
          <w:sz w:val="20"/>
          <w:szCs w:val="20"/>
        </w:rPr>
        <w:t>Scoletta</w:t>
      </w:r>
      <w:proofErr w:type="spellEnd"/>
      <w:r w:rsidR="005178DB" w:rsidRPr="001C3291">
        <w:rPr>
          <w:rFonts w:cs="AGaramondPro-Semibold"/>
          <w:b/>
          <w:bCs/>
          <w:sz w:val="20"/>
          <w:szCs w:val="20"/>
        </w:rPr>
        <w:t xml:space="preserve"> del Santo”</w:t>
      </w:r>
      <w:r w:rsidR="005178DB" w:rsidRPr="001C3291">
        <w:rPr>
          <w:rFonts w:cs="AGaramondPro-Semibold"/>
          <w:bCs/>
          <w:sz w:val="20"/>
          <w:szCs w:val="20"/>
        </w:rPr>
        <w:t>.</w:t>
      </w:r>
      <w:r w:rsidR="005178DB" w:rsidRPr="005178DB">
        <w:rPr>
          <w:rFonts w:cs="AGaramondPro-Semibold"/>
          <w:bCs/>
          <w:sz w:val="20"/>
          <w:szCs w:val="20"/>
        </w:rPr>
        <w:t xml:space="preserve"> Saranno le Consorelle e i Confratelli stessi ad aprire le porte della propria sede storica, accompagnando i visitatori in un percorso storico-</w:t>
      </w:r>
      <w:r>
        <w:rPr>
          <w:rFonts w:cs="AGaramondPro-Semibold"/>
          <w:bCs/>
          <w:sz w:val="20"/>
          <w:szCs w:val="20"/>
        </w:rPr>
        <w:t>artistico-</w:t>
      </w:r>
      <w:r w:rsidR="005178DB" w:rsidRPr="005178DB">
        <w:rPr>
          <w:rFonts w:cs="AGaramondPro-Semibold"/>
          <w:bCs/>
          <w:sz w:val="20"/>
          <w:szCs w:val="20"/>
        </w:rPr>
        <w:t>devozionale unico. Tra affreschi, sculture e decorazioni, si potranno rivivere secoli di storia patavina attraverso gli occhi degli artisti che vi operarono, a partire dal giovanissimo Tiziano Vecellio.</w:t>
      </w:r>
      <w:r w:rsidR="006E2BA7">
        <w:rPr>
          <w:rFonts w:cs="AGaramondPro-Semibold"/>
          <w:bCs/>
          <w:sz w:val="20"/>
          <w:szCs w:val="20"/>
        </w:rPr>
        <w:t xml:space="preserve"> </w:t>
      </w:r>
      <w:r w:rsidR="005178DB" w:rsidRPr="005178DB">
        <w:rPr>
          <w:rFonts w:cs="AGaramondPro-Semibold"/>
          <w:bCs/>
          <w:sz w:val="20"/>
          <w:szCs w:val="20"/>
        </w:rPr>
        <w:t>La visita guidata sarà replicata anche sabato 27 giugno.</w:t>
      </w:r>
    </w:p>
    <w:p w14:paraId="0EACFF9A" w14:textId="6A1BF968" w:rsidR="00A4444C" w:rsidRPr="00A4444C" w:rsidRDefault="006E2BA7" w:rsidP="005178DB">
      <w:pPr>
        <w:rPr>
          <w:rFonts w:ascii="Calibri" w:hAnsi="Calibri" w:cs="Calibri"/>
          <w:b/>
          <w:bCs/>
          <w:sz w:val="20"/>
          <w:szCs w:val="20"/>
        </w:rPr>
      </w:pPr>
      <w:r w:rsidRPr="00F85EB1">
        <w:rPr>
          <w:rFonts w:cs="AGaramondPro-Semibold"/>
          <w:sz w:val="20"/>
          <w:szCs w:val="20"/>
        </w:rPr>
        <w:t>Sempre</w:t>
      </w:r>
      <w:r>
        <w:rPr>
          <w:rFonts w:cs="AGaramondPro-Semibold"/>
          <w:b/>
          <w:bCs/>
          <w:sz w:val="20"/>
          <w:szCs w:val="20"/>
        </w:rPr>
        <w:t xml:space="preserve"> s</w:t>
      </w:r>
      <w:r w:rsidR="005178DB" w:rsidRPr="005178DB">
        <w:rPr>
          <w:rFonts w:cs="AGaramondPro-Semibold"/>
          <w:b/>
          <w:bCs/>
          <w:sz w:val="20"/>
          <w:szCs w:val="20"/>
        </w:rPr>
        <w:t>abato 20 giugno</w:t>
      </w:r>
      <w:r w:rsidRPr="00F85EB1">
        <w:rPr>
          <w:rFonts w:cs="AGaramondPro-Semibold"/>
          <w:sz w:val="20"/>
          <w:szCs w:val="20"/>
        </w:rPr>
        <w:t>, ma</w:t>
      </w:r>
      <w:r>
        <w:rPr>
          <w:rFonts w:cs="AGaramondPro-Semibold"/>
          <w:b/>
          <w:bCs/>
          <w:sz w:val="20"/>
          <w:szCs w:val="20"/>
        </w:rPr>
        <w:t xml:space="preserve"> alle </w:t>
      </w:r>
      <w:r w:rsidR="005178DB" w:rsidRPr="005178DB">
        <w:rPr>
          <w:rFonts w:cs="AGaramondPro-Semibold"/>
          <w:b/>
          <w:bCs/>
          <w:sz w:val="20"/>
          <w:szCs w:val="20"/>
        </w:rPr>
        <w:t>ore 18.00</w:t>
      </w:r>
      <w:r>
        <w:rPr>
          <w:rFonts w:cs="AGaramondPro-Semibold"/>
          <w:b/>
          <w:bCs/>
          <w:sz w:val="20"/>
          <w:szCs w:val="20"/>
        </w:rPr>
        <w:t>, t</w:t>
      </w:r>
      <w:r w:rsidR="005178DB" w:rsidRPr="005178DB">
        <w:rPr>
          <w:rFonts w:cs="AGaramondPro-Semibold"/>
          <w:b/>
          <w:bCs/>
          <w:sz w:val="20"/>
          <w:szCs w:val="20"/>
        </w:rPr>
        <w:t xml:space="preserve">orna la </w:t>
      </w:r>
      <w:r>
        <w:rPr>
          <w:rFonts w:cs="AGaramondPro-Semibold"/>
          <w:b/>
          <w:bCs/>
          <w:sz w:val="20"/>
          <w:szCs w:val="20"/>
        </w:rPr>
        <w:t>m</w:t>
      </w:r>
      <w:r w:rsidR="005178DB" w:rsidRPr="005178DB">
        <w:rPr>
          <w:rFonts w:cs="AGaramondPro-Semibold"/>
          <w:b/>
          <w:bCs/>
          <w:sz w:val="20"/>
          <w:szCs w:val="20"/>
        </w:rPr>
        <w:t xml:space="preserve">essa per i single di </w:t>
      </w:r>
      <w:r>
        <w:rPr>
          <w:rFonts w:cs="AGaramondPro-Semibold"/>
          <w:b/>
          <w:bCs/>
          <w:sz w:val="20"/>
          <w:szCs w:val="20"/>
        </w:rPr>
        <w:t>“</w:t>
      </w:r>
      <w:r w:rsidR="005178DB" w:rsidRPr="005178DB">
        <w:rPr>
          <w:rFonts w:cs="AGaramondPro-Semibold"/>
          <w:b/>
          <w:bCs/>
          <w:sz w:val="20"/>
          <w:szCs w:val="20"/>
        </w:rPr>
        <w:t xml:space="preserve">Sant’Antonio </w:t>
      </w:r>
      <w:proofErr w:type="spellStart"/>
      <w:r w:rsidR="005178DB" w:rsidRPr="005178DB">
        <w:rPr>
          <w:rFonts w:cs="AGaramondPro-Semibold"/>
          <w:b/>
          <w:bCs/>
          <w:sz w:val="20"/>
          <w:szCs w:val="20"/>
        </w:rPr>
        <w:t>casamenteiro</w:t>
      </w:r>
      <w:proofErr w:type="spellEnd"/>
      <w:r>
        <w:rPr>
          <w:rFonts w:cs="AGaramondPro-Semibold"/>
          <w:b/>
          <w:bCs/>
          <w:sz w:val="20"/>
          <w:szCs w:val="20"/>
        </w:rPr>
        <w:t>”</w:t>
      </w:r>
      <w:r w:rsidR="00F85EB1" w:rsidRPr="00F85EB1">
        <w:rPr>
          <w:rFonts w:cs="AGaramondPro-Semibold"/>
          <w:sz w:val="20"/>
          <w:szCs w:val="20"/>
        </w:rPr>
        <w:t xml:space="preserve">, uno </w:t>
      </w:r>
      <w:r w:rsidR="005178DB" w:rsidRPr="00F85EB1">
        <w:rPr>
          <w:rFonts w:cs="AGaramondPro-Semibold"/>
          <w:sz w:val="20"/>
          <w:szCs w:val="20"/>
        </w:rPr>
        <w:t>dei momenti più attesi e popolarmente sentiti</w:t>
      </w:r>
      <w:r w:rsidR="00F85EB1">
        <w:rPr>
          <w:rFonts w:cs="AGaramondPro-Semibold"/>
          <w:sz w:val="20"/>
          <w:szCs w:val="20"/>
        </w:rPr>
        <w:t xml:space="preserve">. </w:t>
      </w:r>
      <w:r w:rsidR="005178DB" w:rsidRPr="005178DB">
        <w:rPr>
          <w:rFonts w:cs="AGaramondPro-Semibold"/>
          <w:bCs/>
          <w:sz w:val="20"/>
          <w:szCs w:val="20"/>
        </w:rPr>
        <w:t xml:space="preserve">Rivolta specificamente a persone </w:t>
      </w:r>
      <w:r w:rsidR="005178DB" w:rsidRPr="005178DB">
        <w:rPr>
          <w:rFonts w:cs="AGaramondPro-Semibold"/>
          <w:b/>
          <w:bCs/>
          <w:sz w:val="20"/>
          <w:szCs w:val="20"/>
        </w:rPr>
        <w:t>single dai 35 ai 60 anni</w:t>
      </w:r>
      <w:r w:rsidR="005178DB" w:rsidRPr="005178DB">
        <w:rPr>
          <w:rFonts w:cs="AGaramondPro-Semibold"/>
          <w:bCs/>
          <w:sz w:val="20"/>
          <w:szCs w:val="20"/>
        </w:rPr>
        <w:t xml:space="preserve">, l'iniziativa è giunta alla sua nona edizione dal debutto nel 2018. </w:t>
      </w:r>
      <w:r w:rsidR="00F85EB1" w:rsidRPr="004C6B1A">
        <w:rPr>
          <w:rFonts w:ascii="Calibri" w:eastAsia="Calibri" w:hAnsi="Calibri"/>
          <w:sz w:val="20"/>
          <w:szCs w:val="20"/>
        </w:rPr>
        <w:t xml:space="preserve">Giunta alla </w:t>
      </w:r>
      <w:r w:rsidR="00F85EB1" w:rsidRPr="0014592A">
        <w:rPr>
          <w:rFonts w:ascii="Calibri" w:eastAsia="Calibri" w:hAnsi="Calibri"/>
          <w:b/>
          <w:bCs/>
          <w:sz w:val="20"/>
          <w:szCs w:val="20"/>
        </w:rPr>
        <w:t>nona edizione</w:t>
      </w:r>
      <w:r w:rsidR="00F85EB1" w:rsidRPr="004C6B1A">
        <w:rPr>
          <w:rFonts w:ascii="Calibri" w:eastAsia="Calibri" w:hAnsi="Calibri"/>
          <w:sz w:val="20"/>
          <w:szCs w:val="20"/>
        </w:rPr>
        <w:t xml:space="preserve">, l’iniziativa, che </w:t>
      </w:r>
      <w:r w:rsidR="00F85EB1">
        <w:rPr>
          <w:rFonts w:ascii="Calibri" w:eastAsia="Calibri" w:hAnsi="Calibri"/>
          <w:sz w:val="20"/>
          <w:szCs w:val="20"/>
        </w:rPr>
        <w:t xml:space="preserve">fin dal suo </w:t>
      </w:r>
      <w:r w:rsidR="00F85EB1" w:rsidRPr="0014592A">
        <w:rPr>
          <w:rFonts w:ascii="Calibri" w:eastAsia="Calibri" w:hAnsi="Calibri"/>
          <w:b/>
          <w:bCs/>
          <w:sz w:val="20"/>
          <w:szCs w:val="20"/>
        </w:rPr>
        <w:t>esordio nel 2018</w:t>
      </w:r>
      <w:r w:rsidR="00F85EB1" w:rsidRPr="004C6B1A">
        <w:rPr>
          <w:rFonts w:ascii="Calibri" w:eastAsia="Calibri" w:hAnsi="Calibri"/>
          <w:sz w:val="20"/>
          <w:szCs w:val="20"/>
        </w:rPr>
        <w:t xml:space="preserve"> ha </w:t>
      </w:r>
      <w:r w:rsidR="00F85EB1">
        <w:rPr>
          <w:rFonts w:ascii="Calibri" w:eastAsia="Calibri" w:hAnsi="Calibri"/>
          <w:sz w:val="20"/>
          <w:szCs w:val="20"/>
        </w:rPr>
        <w:t>destato</w:t>
      </w:r>
      <w:r w:rsidR="00F85EB1" w:rsidRPr="004C6B1A">
        <w:rPr>
          <w:rFonts w:ascii="Calibri" w:eastAsia="Calibri" w:hAnsi="Calibri"/>
          <w:sz w:val="20"/>
          <w:szCs w:val="20"/>
        </w:rPr>
        <w:t xml:space="preserve"> </w:t>
      </w:r>
      <w:r w:rsidR="00F85EB1">
        <w:rPr>
          <w:rFonts w:ascii="Calibri" w:eastAsia="Calibri" w:hAnsi="Calibri"/>
          <w:sz w:val="20"/>
          <w:szCs w:val="20"/>
        </w:rPr>
        <w:t>l’attenzione</w:t>
      </w:r>
      <w:r w:rsidR="00F85EB1" w:rsidRPr="004C6B1A">
        <w:rPr>
          <w:rFonts w:ascii="Calibri" w:eastAsia="Calibri" w:hAnsi="Calibri"/>
          <w:sz w:val="20"/>
          <w:szCs w:val="20"/>
        </w:rPr>
        <w:t xml:space="preserve"> dei devoti, prende spunto da una forma di devozione popolare particolarmente diffusa in Portogallo, terra natale di sant’Antonio, e </w:t>
      </w:r>
      <w:r w:rsidR="00F85EB1" w:rsidRPr="004C6B1A">
        <w:rPr>
          <w:rFonts w:ascii="Calibri" w:eastAsia="Calibri" w:hAnsi="Calibri"/>
          <w:sz w:val="20"/>
          <w:szCs w:val="20"/>
        </w:rPr>
        <w:lastRenderedPageBreak/>
        <w:t>nei Paesi dell’America Latina, in cui il Santo è invocato per trovare marito o moglie, ovvero per “accasarsi”, da cui l’appellativo di “</w:t>
      </w:r>
      <w:proofErr w:type="spellStart"/>
      <w:r w:rsidR="00F85EB1" w:rsidRPr="004C6B1A">
        <w:rPr>
          <w:rFonts w:ascii="Calibri" w:eastAsia="Calibri" w:hAnsi="Calibri"/>
          <w:sz w:val="20"/>
          <w:szCs w:val="20"/>
        </w:rPr>
        <w:t>casamenteiro</w:t>
      </w:r>
      <w:proofErr w:type="spellEnd"/>
      <w:r w:rsidR="00F85EB1" w:rsidRPr="004C6B1A">
        <w:rPr>
          <w:rFonts w:ascii="Calibri" w:eastAsia="Calibri" w:hAnsi="Calibri"/>
          <w:sz w:val="20"/>
          <w:szCs w:val="20"/>
        </w:rPr>
        <w:t xml:space="preserve">”. </w:t>
      </w:r>
      <w:r w:rsidR="00F85EB1">
        <w:rPr>
          <w:rFonts w:ascii="Calibri" w:eastAsia="Calibri" w:hAnsi="Calibri"/>
          <w:sz w:val="20"/>
          <w:szCs w:val="20"/>
        </w:rPr>
        <w:t>Sarà anche l’occasione per lanciare il</w:t>
      </w:r>
      <w:r w:rsidR="005178DB" w:rsidRPr="005178DB">
        <w:rPr>
          <w:rFonts w:cs="AGaramondPro-Semibold"/>
          <w:b/>
          <w:bCs/>
          <w:sz w:val="20"/>
          <w:szCs w:val="20"/>
        </w:rPr>
        <w:t xml:space="preserve"> percorso biennale 2026-2028</w:t>
      </w:r>
      <w:r w:rsidR="00F85EB1">
        <w:rPr>
          <w:rFonts w:cs="AGaramondPro-Semibold"/>
          <w:b/>
          <w:bCs/>
          <w:sz w:val="20"/>
          <w:szCs w:val="20"/>
        </w:rPr>
        <w:t xml:space="preserve"> </w:t>
      </w:r>
      <w:r w:rsidR="00F85EB1" w:rsidRPr="0014592A">
        <w:rPr>
          <w:rFonts w:ascii="Calibri" w:hAnsi="Calibri" w:cs="Calibri"/>
          <w:b/>
          <w:bCs/>
          <w:sz w:val="20"/>
          <w:szCs w:val="20"/>
          <w:lang w:eastAsia="it-IT"/>
        </w:rPr>
        <w:t xml:space="preserve">“Sant’Antonio </w:t>
      </w:r>
      <w:proofErr w:type="spellStart"/>
      <w:r w:rsidR="00F85EB1" w:rsidRPr="0014592A">
        <w:rPr>
          <w:rFonts w:ascii="Calibri" w:hAnsi="Calibri" w:cs="Calibri"/>
          <w:b/>
          <w:bCs/>
          <w:sz w:val="20"/>
          <w:szCs w:val="20"/>
          <w:lang w:eastAsia="it-IT"/>
        </w:rPr>
        <w:t>casamenteiro</w:t>
      </w:r>
      <w:proofErr w:type="spellEnd"/>
      <w:r w:rsidR="00F85EB1" w:rsidRPr="0014592A">
        <w:rPr>
          <w:rFonts w:ascii="Calibri" w:hAnsi="Calibri" w:cs="Calibri"/>
          <w:b/>
          <w:bCs/>
          <w:sz w:val="20"/>
          <w:szCs w:val="20"/>
          <w:lang w:eastAsia="it-IT"/>
        </w:rPr>
        <w:t xml:space="preserve"> al Santo”</w:t>
      </w:r>
      <w:r w:rsidR="00F85EB1">
        <w:rPr>
          <w:rFonts w:ascii="Calibri" w:hAnsi="Calibri" w:cs="Calibri"/>
          <w:b/>
          <w:bCs/>
          <w:sz w:val="20"/>
          <w:szCs w:val="20"/>
        </w:rPr>
        <w:t xml:space="preserve"> </w:t>
      </w:r>
      <w:r w:rsidR="00F85EB1">
        <w:rPr>
          <w:rFonts w:ascii="Calibri" w:hAnsi="Calibri" w:cs="Calibri"/>
          <w:sz w:val="20"/>
          <w:szCs w:val="20"/>
        </w:rPr>
        <w:t xml:space="preserve">rivolto a </w:t>
      </w:r>
      <w:r w:rsidR="00F85EB1" w:rsidRPr="0062439E">
        <w:rPr>
          <w:rFonts w:ascii="Calibri" w:hAnsi="Calibri" w:cs="Calibri"/>
          <w:sz w:val="20"/>
          <w:szCs w:val="20"/>
        </w:rPr>
        <w:t xml:space="preserve">persone single dai 30 ai </w:t>
      </w:r>
      <w:r w:rsidR="00F85EB1">
        <w:rPr>
          <w:rFonts w:ascii="Calibri" w:hAnsi="Calibri" w:cs="Calibri"/>
          <w:sz w:val="20"/>
          <w:szCs w:val="20"/>
        </w:rPr>
        <w:t>6</w:t>
      </w:r>
      <w:r w:rsidR="00F85EB1" w:rsidRPr="0062439E">
        <w:rPr>
          <w:rFonts w:ascii="Calibri" w:hAnsi="Calibri" w:cs="Calibri"/>
          <w:sz w:val="20"/>
          <w:szCs w:val="20"/>
        </w:rPr>
        <w:t>0 anni,</w:t>
      </w:r>
      <w:r w:rsidR="00F85EB1">
        <w:rPr>
          <w:rFonts w:ascii="Calibri" w:hAnsi="Calibri" w:cs="Calibri"/>
          <w:sz w:val="20"/>
          <w:szCs w:val="20"/>
        </w:rPr>
        <w:t xml:space="preserve"> disposte</w:t>
      </w:r>
      <w:r w:rsidR="00F85EB1" w:rsidRPr="0062439E">
        <w:rPr>
          <w:rFonts w:ascii="Calibri" w:hAnsi="Calibri" w:cs="Calibri"/>
          <w:sz w:val="20"/>
          <w:szCs w:val="20"/>
        </w:rPr>
        <w:t xml:space="preserve"> a una seria proposta formativa.</w:t>
      </w:r>
      <w:r w:rsidR="00F85EB1">
        <w:rPr>
          <w:rFonts w:ascii="Calibri" w:hAnsi="Calibri" w:cs="Calibri"/>
          <w:sz w:val="20"/>
          <w:szCs w:val="20"/>
        </w:rPr>
        <w:t xml:space="preserve"> Il </w:t>
      </w:r>
      <w:r w:rsidR="00F85EB1" w:rsidRPr="0014592A">
        <w:rPr>
          <w:rFonts w:ascii="Calibri" w:hAnsi="Calibri" w:cs="Calibri"/>
          <w:sz w:val="20"/>
          <w:szCs w:val="20"/>
        </w:rPr>
        <w:t xml:space="preserve">nuovo biennio </w:t>
      </w:r>
      <w:r w:rsidR="00F85EB1" w:rsidRPr="0014592A">
        <w:rPr>
          <w:rFonts w:ascii="Calibri" w:hAnsi="Calibri" w:cs="Calibri"/>
          <w:b/>
          <w:bCs/>
          <w:sz w:val="20"/>
          <w:szCs w:val="20"/>
          <w:lang w:eastAsia="it-IT"/>
        </w:rPr>
        <w:t xml:space="preserve">2026-2028 </w:t>
      </w:r>
      <w:r w:rsidR="00F85EB1" w:rsidRPr="0014592A">
        <w:rPr>
          <w:rFonts w:ascii="Calibri" w:hAnsi="Calibri" w:cs="Calibri"/>
          <w:sz w:val="20"/>
          <w:szCs w:val="20"/>
        </w:rPr>
        <w:t xml:space="preserve">prenderà il </w:t>
      </w:r>
      <w:r w:rsidR="00F85EB1" w:rsidRPr="0014592A">
        <w:rPr>
          <w:rFonts w:ascii="Calibri" w:hAnsi="Calibri" w:cs="Calibri"/>
          <w:b/>
          <w:bCs/>
          <w:sz w:val="20"/>
          <w:szCs w:val="20"/>
          <w:lang w:eastAsia="it-IT"/>
        </w:rPr>
        <w:t>via dal 17 ottobre</w:t>
      </w:r>
      <w:r w:rsidR="00F85EB1" w:rsidRPr="0014592A">
        <w:rPr>
          <w:rFonts w:ascii="Calibri" w:hAnsi="Calibri" w:cs="Calibri"/>
          <w:b/>
          <w:bCs/>
          <w:sz w:val="20"/>
          <w:szCs w:val="20"/>
        </w:rPr>
        <w:t xml:space="preserve"> e prevede un </w:t>
      </w:r>
      <w:r w:rsidR="00F85EB1" w:rsidRPr="0014592A">
        <w:rPr>
          <w:rFonts w:ascii="Calibri" w:eastAsia="Times New Roman" w:hAnsi="Calibri" w:cs="Calibri"/>
          <w:b/>
          <w:bCs/>
          <w:sz w:val="20"/>
          <w:szCs w:val="20"/>
          <w:lang w:eastAsia="it-IT"/>
        </w:rPr>
        <w:t xml:space="preserve">itinerario di 9 mesi </w:t>
      </w:r>
      <w:r w:rsidR="00F85EB1" w:rsidRPr="0014592A">
        <w:rPr>
          <w:rFonts w:ascii="Calibri" w:hAnsi="Calibri" w:cs="Calibri"/>
          <w:b/>
          <w:bCs/>
          <w:sz w:val="20"/>
          <w:szCs w:val="20"/>
        </w:rPr>
        <w:t>di incontri per ciascun anno</w:t>
      </w:r>
      <w:r w:rsidR="00F85EB1" w:rsidRPr="0014592A">
        <w:rPr>
          <w:rFonts w:ascii="Calibri" w:hAnsi="Calibri" w:cs="Calibri"/>
          <w:sz w:val="20"/>
          <w:szCs w:val="20"/>
        </w:rPr>
        <w:t xml:space="preserve">, </w:t>
      </w:r>
      <w:r w:rsidR="00F85EB1" w:rsidRPr="0014592A">
        <w:rPr>
          <w:rFonts w:ascii="Calibri" w:eastAsia="Times New Roman" w:hAnsi="Calibri" w:cs="Calibri"/>
          <w:sz w:val="20"/>
          <w:szCs w:val="20"/>
          <w:lang w:eastAsia="it-IT"/>
        </w:rPr>
        <w:t>per incontrarsi, confrontarsi, condividere la propria vita</w:t>
      </w:r>
      <w:r w:rsidR="00F85EB1">
        <w:rPr>
          <w:rFonts w:ascii="Calibri" w:eastAsia="Times New Roman" w:hAnsi="Calibri" w:cs="Calibri"/>
          <w:sz w:val="20"/>
          <w:szCs w:val="20"/>
          <w:lang w:eastAsia="it-IT"/>
        </w:rPr>
        <w:t xml:space="preserve">, </w:t>
      </w:r>
      <w:r w:rsidR="00F85EB1" w:rsidRPr="005178DB">
        <w:rPr>
          <w:rFonts w:cs="AGaramondPro-Semibold"/>
          <w:bCs/>
          <w:sz w:val="20"/>
          <w:szCs w:val="20"/>
        </w:rPr>
        <w:t>costruire relazioni interpersonali profonde</w:t>
      </w:r>
      <w:r w:rsidR="00F85EB1" w:rsidRPr="0014592A">
        <w:rPr>
          <w:rFonts w:ascii="Calibri" w:eastAsia="Times New Roman" w:hAnsi="Calibri" w:cs="Calibri"/>
          <w:sz w:val="20"/>
          <w:szCs w:val="20"/>
          <w:lang w:eastAsia="it-IT"/>
        </w:rPr>
        <w:t xml:space="preserve"> </w:t>
      </w:r>
      <w:r w:rsidR="00F85EB1" w:rsidRPr="0014592A">
        <w:rPr>
          <w:rFonts w:ascii="Calibri" w:eastAsia="Times New Roman" w:hAnsi="Calibri" w:cs="Calibri"/>
          <w:sz w:val="20"/>
          <w:szCs w:val="20"/>
          <w:lang w:eastAsia="it-IT"/>
        </w:rPr>
        <w:t>sotto la guida di frati e di coppie di sposi.</w:t>
      </w:r>
      <w:r w:rsidR="00F85EB1" w:rsidRPr="0014592A">
        <w:rPr>
          <w:rFonts w:ascii="Calibri" w:eastAsia="Times New Roman" w:hAnsi="Calibri" w:cs="Calibri"/>
          <w:b/>
          <w:bCs/>
          <w:sz w:val="20"/>
          <w:szCs w:val="20"/>
          <w:lang w:eastAsia="it-IT"/>
        </w:rPr>
        <w:t xml:space="preserve"> Iscrizione obbligatoria on line </w:t>
      </w:r>
      <w:r w:rsidR="00A4444C">
        <w:rPr>
          <w:rFonts w:ascii="Calibri" w:hAnsi="Calibri" w:cs="Calibri"/>
          <w:b/>
          <w:bCs/>
          <w:sz w:val="20"/>
          <w:szCs w:val="20"/>
        </w:rPr>
        <w:t xml:space="preserve">su </w:t>
      </w:r>
      <w:hyperlink r:id="rId6" w:history="1">
        <w:r w:rsidR="00A4444C" w:rsidRPr="00A4444C">
          <w:rPr>
            <w:rStyle w:val="Collegamentoipertestuale"/>
            <w:rFonts w:ascii="Calibri" w:hAnsi="Calibri" w:cs="Calibri"/>
            <w:b/>
            <w:bCs/>
            <w:sz w:val="20"/>
            <w:szCs w:val="20"/>
          </w:rPr>
          <w:t>www.santanton</w:t>
        </w:r>
        <w:r w:rsidR="00A4444C" w:rsidRPr="00A4444C">
          <w:rPr>
            <w:rStyle w:val="Collegamentoipertestuale"/>
            <w:rFonts w:ascii="Calibri" w:hAnsi="Calibri" w:cs="Calibri"/>
            <w:b/>
            <w:bCs/>
            <w:sz w:val="20"/>
            <w:szCs w:val="20"/>
          </w:rPr>
          <w:t>i</w:t>
        </w:r>
        <w:r w:rsidR="00A4444C" w:rsidRPr="00A4444C">
          <w:rPr>
            <w:rStyle w:val="Collegamentoipertestuale"/>
            <w:rFonts w:ascii="Calibri" w:hAnsi="Calibri" w:cs="Calibri"/>
            <w:b/>
            <w:bCs/>
            <w:sz w:val="20"/>
            <w:szCs w:val="20"/>
          </w:rPr>
          <w:t>o.org</w:t>
        </w:r>
      </w:hyperlink>
      <w:r w:rsidR="00A4444C">
        <w:rPr>
          <w:rFonts w:cs="AGaramondPro-Semibold"/>
          <w:bCs/>
          <w:sz w:val="20"/>
          <w:szCs w:val="20"/>
        </w:rPr>
        <w:t>.</w:t>
      </w:r>
    </w:p>
    <w:p w14:paraId="409A2A59" w14:textId="77777777" w:rsidR="0095727F" w:rsidRPr="00ED044F" w:rsidRDefault="0095727F" w:rsidP="00446B60">
      <w:pPr>
        <w:spacing w:after="200" w:line="240" w:lineRule="auto"/>
        <w:rPr>
          <w:sz w:val="20"/>
          <w:szCs w:val="20"/>
        </w:rPr>
      </w:pPr>
    </w:p>
    <w:p w14:paraId="73AC28CC" w14:textId="77777777" w:rsidR="00276681" w:rsidRPr="00AB7759"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sidRPr="00AB7759">
        <w:rPr>
          <w:rFonts w:ascii="Calibri" w:hAnsi="Calibri" w:cs="AGaramondPro-Semibold"/>
          <w:b/>
          <w:bCs/>
          <w:i/>
          <w:iCs/>
          <w:color w:val="4F6228" w:themeColor="accent3" w:themeShade="80"/>
          <w:sz w:val="21"/>
          <w:szCs w:val="21"/>
          <w:lang w:eastAsia="it-IT"/>
        </w:rPr>
        <w:t xml:space="preserve">Tutti gli appuntamenti del Giugno Antoniano 2026 sono a ingresso gratuito e libero fino a esaurimento posti, salvo ove indicato diversamente. </w:t>
      </w:r>
    </w:p>
    <w:p w14:paraId="2EA60C3A" w14:textId="77777777" w:rsidR="00276681"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sidRPr="00AB7759">
        <w:rPr>
          <w:rFonts w:ascii="Calibri" w:hAnsi="Calibri" w:cs="AGaramondPro-Semibold"/>
          <w:b/>
          <w:bCs/>
          <w:i/>
          <w:iCs/>
          <w:color w:val="4F6228" w:themeColor="accent3" w:themeShade="80"/>
          <w:sz w:val="21"/>
          <w:szCs w:val="21"/>
          <w:lang w:eastAsia="it-IT"/>
        </w:rPr>
        <w:t xml:space="preserve">Il cartellone completo con tutti gli eventi culturali e le celebrazioni religiose in ordine cronologico è riportato nel dépliant e su </w:t>
      </w:r>
      <w:hyperlink r:id="rId7" w:tgtFrame="_blank" w:history="1">
        <w:r w:rsidRPr="00AB7759">
          <w:rPr>
            <w:rFonts w:ascii="Calibri" w:hAnsi="Calibri" w:cs="AGaramondPro-Semibold"/>
            <w:b/>
            <w:bCs/>
            <w:i/>
            <w:iCs/>
            <w:color w:val="4F6228" w:themeColor="accent3" w:themeShade="80"/>
            <w:sz w:val="21"/>
            <w:szCs w:val="21"/>
            <w:lang w:eastAsia="it-IT"/>
          </w:rPr>
          <w:t>www.santantonio.org</w:t>
        </w:r>
      </w:hyperlink>
      <w:r w:rsidRPr="00AB7759">
        <w:rPr>
          <w:rFonts w:ascii="Calibri" w:hAnsi="Calibri" w:cs="AGaramondPro-Semibold"/>
          <w:b/>
          <w:bCs/>
          <w:i/>
          <w:iCs/>
          <w:color w:val="4F6228" w:themeColor="accent3" w:themeShade="80"/>
          <w:sz w:val="21"/>
          <w:szCs w:val="21"/>
          <w:lang w:eastAsia="it-IT"/>
        </w:rPr>
        <w:t>.</w:t>
      </w:r>
    </w:p>
    <w:p w14:paraId="332FD920" w14:textId="77777777" w:rsidR="00276681"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Pr>
          <w:rFonts w:ascii="Calibri" w:hAnsi="Calibri" w:cs="AGaramondPro-Semibold"/>
          <w:b/>
          <w:bCs/>
          <w:i/>
          <w:iCs/>
          <w:color w:val="4F6228" w:themeColor="accent3" w:themeShade="80"/>
          <w:sz w:val="21"/>
          <w:szCs w:val="21"/>
          <w:lang w:eastAsia="it-IT"/>
        </w:rPr>
        <w:t xml:space="preserve">Per eventuali aggiornamenti sugli eventi i riferimenti sono il sito </w:t>
      </w:r>
      <w:r w:rsidRPr="00AB7759">
        <w:rPr>
          <w:rFonts w:ascii="Calibri" w:hAnsi="Calibri" w:cs="AGaramondPro-Semibold"/>
          <w:b/>
          <w:bCs/>
          <w:i/>
          <w:iCs/>
          <w:color w:val="4F6228" w:themeColor="accent3" w:themeShade="80"/>
          <w:sz w:val="21"/>
          <w:szCs w:val="21"/>
          <w:lang w:eastAsia="it-IT"/>
        </w:rPr>
        <w:t xml:space="preserve">su </w:t>
      </w:r>
      <w:hyperlink r:id="rId8" w:tgtFrame="_blank" w:history="1">
        <w:r w:rsidRPr="00AB7759">
          <w:rPr>
            <w:rFonts w:ascii="Calibri" w:hAnsi="Calibri" w:cs="AGaramondPro-Semibold"/>
            <w:b/>
            <w:bCs/>
            <w:i/>
            <w:iCs/>
            <w:color w:val="4F6228" w:themeColor="accent3" w:themeShade="80"/>
            <w:sz w:val="21"/>
            <w:szCs w:val="21"/>
            <w:lang w:eastAsia="it-IT"/>
          </w:rPr>
          <w:t>www.santantonio.org</w:t>
        </w:r>
      </w:hyperlink>
      <w:r>
        <w:rPr>
          <w:rFonts w:ascii="Calibri" w:hAnsi="Calibri" w:cs="AGaramondPro-Semibold"/>
          <w:b/>
          <w:bCs/>
          <w:i/>
          <w:iCs/>
          <w:color w:val="4F6228" w:themeColor="accent3" w:themeShade="80"/>
          <w:sz w:val="21"/>
          <w:szCs w:val="21"/>
          <w:lang w:eastAsia="it-IT"/>
        </w:rPr>
        <w:t xml:space="preserve"> e il QR Code </w:t>
      </w:r>
    </w:p>
    <w:p w14:paraId="4DA9621D" w14:textId="77777777" w:rsidR="00276681"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Pr>
          <w:rFonts w:ascii="Calibri" w:hAnsi="Calibri" w:cs="AGaramondPro-Semibold"/>
          <w:b/>
          <w:bCs/>
          <w:i/>
          <w:iCs/>
          <w:color w:val="4F6228" w:themeColor="accent3" w:themeShade="80"/>
          <w:sz w:val="21"/>
          <w:szCs w:val="21"/>
          <w:lang w:eastAsia="it-IT"/>
        </w:rPr>
        <w:t xml:space="preserve"> </w:t>
      </w:r>
      <w:r>
        <w:rPr>
          <w:noProof/>
        </w:rPr>
        <w:drawing>
          <wp:inline distT="0" distB="0" distL="0" distR="0" wp14:anchorId="6D01AA22" wp14:editId="6C4CA685">
            <wp:extent cx="709683" cy="709683"/>
            <wp:effectExtent l="0" t="0" r="0" b="0"/>
            <wp:docPr id="188594576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0295" cy="730295"/>
                    </a:xfrm>
                    <a:prstGeom prst="rect">
                      <a:avLst/>
                    </a:prstGeom>
                    <a:noFill/>
                    <a:ln>
                      <a:noFill/>
                    </a:ln>
                  </pic:spPr>
                </pic:pic>
              </a:graphicData>
            </a:graphic>
          </wp:inline>
        </w:drawing>
      </w:r>
    </w:p>
    <w:p w14:paraId="02835BD2" w14:textId="77777777" w:rsidR="00CC3AFF" w:rsidRDefault="00CC3AFF" w:rsidP="00276681">
      <w:pPr>
        <w:pStyle w:val="Corpotesto"/>
        <w:ind w:left="0"/>
        <w:jc w:val="both"/>
        <w:rPr>
          <w:rFonts w:ascii="Calibri" w:hAnsi="Calibri" w:cs="AGaramondPro-Semibold"/>
          <w:b/>
          <w:bCs/>
          <w:i/>
          <w:iCs/>
          <w:color w:val="4F6228" w:themeColor="accent3" w:themeShade="80"/>
          <w:sz w:val="21"/>
          <w:szCs w:val="21"/>
          <w:lang w:eastAsia="it-IT"/>
        </w:rPr>
      </w:pPr>
    </w:p>
    <w:p w14:paraId="21B420D8" w14:textId="77777777" w:rsidR="00276681" w:rsidRPr="00A057E7"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sidRPr="00A057E7">
        <w:rPr>
          <w:rFonts w:ascii="Calibri" w:hAnsi="Calibri" w:cs="AGaramondPro-Semibold"/>
          <w:b/>
          <w:bCs/>
          <w:i/>
          <w:iCs/>
          <w:color w:val="4F6228" w:themeColor="accent3" w:themeShade="80"/>
          <w:sz w:val="21"/>
          <w:szCs w:val="21"/>
          <w:lang w:eastAsia="it-IT"/>
        </w:rPr>
        <w:t>INFO GIUGNO ANTONIANO</w:t>
      </w:r>
    </w:p>
    <w:p w14:paraId="165CC607" w14:textId="77777777" w:rsidR="00276681" w:rsidRPr="00DB13C7" w:rsidRDefault="00276681" w:rsidP="00276681">
      <w:pPr>
        <w:pStyle w:val="Corpotesto"/>
        <w:ind w:left="0"/>
        <w:jc w:val="both"/>
        <w:rPr>
          <w:rFonts w:ascii="Calibri" w:hAnsi="Calibri" w:cs="AGaramondPro-Semibold"/>
          <w:i/>
          <w:iCs/>
          <w:sz w:val="21"/>
          <w:szCs w:val="21"/>
          <w:lang w:eastAsia="it-IT"/>
        </w:rPr>
      </w:pPr>
      <w:r w:rsidRPr="00DB13C7">
        <w:rPr>
          <w:rFonts w:ascii="Calibri" w:hAnsi="Calibri" w:cs="AGaramondPro-Semibold"/>
          <w:i/>
          <w:iCs/>
          <w:sz w:val="21"/>
          <w:szCs w:val="21"/>
          <w:lang w:eastAsia="it-IT"/>
        </w:rPr>
        <w:t>www.santantonio.org – Facebook: Giugno Antoniano - www.padovanet.it</w:t>
      </w:r>
    </w:p>
    <w:p w14:paraId="0025BFEE" w14:textId="77777777" w:rsidR="00276681" w:rsidRPr="00DB13C7" w:rsidRDefault="00276681" w:rsidP="00276681">
      <w:pPr>
        <w:pStyle w:val="Corpotesto"/>
        <w:ind w:left="0"/>
        <w:jc w:val="both"/>
        <w:rPr>
          <w:rFonts w:ascii="Calibri" w:hAnsi="Calibri" w:cs="AGaramondPro-Semibold"/>
          <w:i/>
          <w:iCs/>
          <w:sz w:val="21"/>
          <w:szCs w:val="21"/>
          <w:lang w:eastAsia="it-IT"/>
        </w:rPr>
      </w:pPr>
      <w:r w:rsidRPr="00DB13C7">
        <w:rPr>
          <w:rFonts w:ascii="Calibri" w:hAnsi="Calibri" w:cs="AGaramondPro-Semibold"/>
          <w:i/>
          <w:iCs/>
          <w:sz w:val="21"/>
          <w:szCs w:val="21"/>
          <w:lang w:eastAsia="it-IT"/>
        </w:rPr>
        <w:t>Tel. 049-8225652 - Email: infobasilica@santantonio.org</w:t>
      </w:r>
    </w:p>
    <w:p w14:paraId="4340C894" w14:textId="77777777" w:rsidR="00276681" w:rsidRDefault="00276681" w:rsidP="00276681">
      <w:pPr>
        <w:pStyle w:val="Corpotesto"/>
        <w:ind w:left="0"/>
        <w:jc w:val="both"/>
        <w:rPr>
          <w:rFonts w:ascii="Calibri" w:hAnsi="Calibri" w:cs="AGaramondPro-Semibold"/>
          <w:b/>
          <w:bCs/>
          <w:i/>
          <w:iCs/>
          <w:color w:val="4F6228" w:themeColor="accent3" w:themeShade="80"/>
          <w:sz w:val="21"/>
          <w:szCs w:val="21"/>
          <w:lang w:eastAsia="it-IT"/>
        </w:rPr>
      </w:pPr>
    </w:p>
    <w:p w14:paraId="275BBBAC" w14:textId="77777777" w:rsidR="00276681" w:rsidRPr="00AB7759" w:rsidRDefault="00276681" w:rsidP="00276681">
      <w:pPr>
        <w:pStyle w:val="Corpotesto"/>
        <w:ind w:left="0"/>
        <w:jc w:val="both"/>
        <w:rPr>
          <w:rFonts w:ascii="Calibri" w:hAnsi="Calibri" w:cs="AGaramondPro-Semibold"/>
          <w:b/>
          <w:bCs/>
          <w:i/>
          <w:iCs/>
          <w:color w:val="4F6228" w:themeColor="accent3" w:themeShade="80"/>
          <w:sz w:val="21"/>
          <w:szCs w:val="21"/>
          <w:lang w:eastAsia="it-IT"/>
        </w:rPr>
      </w:pPr>
    </w:p>
    <w:p w14:paraId="7DBDB775" w14:textId="77777777" w:rsidR="00CC3AFF" w:rsidRDefault="00CC3AFF" w:rsidP="00CC3AFF">
      <w:pPr>
        <w:pStyle w:val="Corpotesto"/>
        <w:ind w:left="0"/>
        <w:jc w:val="both"/>
        <w:rPr>
          <w:rFonts w:ascii="Calibri" w:hAnsi="Calibri" w:cs="AGaramondPro-Semibold"/>
          <w:b/>
          <w:bCs/>
          <w:i/>
          <w:iCs/>
          <w:color w:val="4F6228" w:themeColor="accent3" w:themeShade="80"/>
          <w:sz w:val="21"/>
          <w:szCs w:val="21"/>
          <w:lang w:eastAsia="it-IT"/>
        </w:rPr>
      </w:pPr>
      <w:r w:rsidRPr="00AB7759">
        <w:rPr>
          <w:rFonts w:ascii="Calibri" w:hAnsi="Calibri" w:cs="AGaramondPro-Semibold"/>
          <w:b/>
          <w:bCs/>
          <w:i/>
          <w:iCs/>
          <w:color w:val="4F6228" w:themeColor="accent3" w:themeShade="80"/>
          <w:sz w:val="21"/>
          <w:szCs w:val="21"/>
          <w:lang w:eastAsia="it-IT"/>
        </w:rPr>
        <w:t>DIETRO LE QUINTE DEL GIUGNO ANTONIANO 2026</w:t>
      </w:r>
    </w:p>
    <w:p w14:paraId="723400DB" w14:textId="77777777" w:rsidR="00CC3AFF" w:rsidRPr="007739CB" w:rsidRDefault="00CC3AFF" w:rsidP="00CC3AFF">
      <w:pPr>
        <w:pStyle w:val="Corpotesto"/>
        <w:ind w:left="0"/>
        <w:jc w:val="both"/>
        <w:rPr>
          <w:rFonts w:ascii="Calibri" w:hAnsi="Calibri" w:cs="AGaramondPro-Semibold"/>
          <w:b/>
          <w:bCs/>
          <w:i/>
          <w:iCs/>
          <w:color w:val="4F6228" w:themeColor="accent3" w:themeShade="80"/>
          <w:sz w:val="16"/>
          <w:szCs w:val="16"/>
          <w:lang w:eastAsia="it-IT"/>
        </w:rPr>
      </w:pPr>
    </w:p>
    <w:p w14:paraId="5011CD6A" w14:textId="77777777" w:rsidR="00CC3AFF" w:rsidRDefault="00CC3AFF" w:rsidP="00CC3AFF">
      <w:pPr>
        <w:pStyle w:val="Corpotesto"/>
        <w:ind w:left="0"/>
        <w:jc w:val="both"/>
        <w:rPr>
          <w:rFonts w:cstheme="minorHAnsi"/>
          <w:sz w:val="21"/>
          <w:szCs w:val="21"/>
        </w:rPr>
      </w:pPr>
      <w:r w:rsidRPr="006F28E2">
        <w:rPr>
          <w:rFonts w:cstheme="minorHAnsi"/>
          <w:sz w:val="21"/>
          <w:szCs w:val="21"/>
        </w:rPr>
        <w:t xml:space="preserve">Il </w:t>
      </w:r>
      <w:r w:rsidRPr="006F28E2">
        <w:rPr>
          <w:rFonts w:cstheme="minorHAnsi"/>
          <w:b/>
          <w:sz w:val="21"/>
          <w:szCs w:val="21"/>
        </w:rPr>
        <w:t>Giugno Antoniano 2026</w:t>
      </w:r>
      <w:r w:rsidRPr="006F28E2">
        <w:rPr>
          <w:rFonts w:cstheme="minorHAnsi"/>
          <w:sz w:val="21"/>
          <w:szCs w:val="21"/>
        </w:rPr>
        <w:t xml:space="preserve"> è </w:t>
      </w:r>
      <w:r w:rsidRPr="006F28E2">
        <w:rPr>
          <w:rFonts w:cstheme="minorHAnsi"/>
          <w:b/>
          <w:sz w:val="21"/>
          <w:szCs w:val="21"/>
        </w:rPr>
        <w:t>organizzato</w:t>
      </w:r>
      <w:r w:rsidRPr="006F28E2">
        <w:rPr>
          <w:rFonts w:cstheme="minorHAnsi"/>
          <w:sz w:val="21"/>
          <w:szCs w:val="21"/>
        </w:rPr>
        <w:t xml:space="preserve"> da Comune di Padova, Pontificia Basilica di S. Antonio, Provincia di S. Antonio di Padova dei Frati Minori Conventuali, Diocesi di Padova, Caritas sant’Antonio ETS, Veneranda Arca di S. Antonio, Messaggero di sant’Antonio Editrice, Arciconfraternita di Sant’Antonio, Centro Studi Antoniani, Museo Antoniano, Ordine Francescano Secolare di Padova, Associazione culturale Palio Arcella, Libreria del Santo</w:t>
      </w:r>
      <w:r>
        <w:rPr>
          <w:rFonts w:cstheme="minorHAnsi"/>
          <w:sz w:val="21"/>
          <w:szCs w:val="21"/>
        </w:rPr>
        <w:t>.</w:t>
      </w:r>
    </w:p>
    <w:p w14:paraId="56023F16" w14:textId="77777777" w:rsidR="00CC3AFF" w:rsidRPr="007739CB" w:rsidRDefault="00CC3AFF" w:rsidP="00CC3AFF">
      <w:pPr>
        <w:pStyle w:val="Corpotesto"/>
        <w:ind w:left="0"/>
        <w:jc w:val="both"/>
        <w:rPr>
          <w:rFonts w:cstheme="minorHAnsi"/>
          <w:sz w:val="16"/>
          <w:szCs w:val="16"/>
        </w:rPr>
      </w:pPr>
    </w:p>
    <w:p w14:paraId="2F3B1831" w14:textId="77777777" w:rsidR="00CC3AFF" w:rsidRDefault="00CC3AFF" w:rsidP="00CC3AFF">
      <w:pPr>
        <w:pStyle w:val="Corpotesto"/>
        <w:ind w:left="0"/>
        <w:jc w:val="both"/>
        <w:rPr>
          <w:rFonts w:cstheme="minorHAnsi"/>
          <w:i/>
          <w:sz w:val="21"/>
          <w:szCs w:val="21"/>
        </w:rPr>
      </w:pPr>
      <w:r w:rsidRPr="006F28E2">
        <w:rPr>
          <w:rFonts w:cstheme="minorHAnsi"/>
          <w:sz w:val="21"/>
          <w:szCs w:val="21"/>
        </w:rPr>
        <w:t xml:space="preserve">La realizzazione della manifestazione è possibile grazie al </w:t>
      </w:r>
      <w:r w:rsidRPr="006F28E2">
        <w:rPr>
          <w:rFonts w:cstheme="minorHAnsi"/>
          <w:b/>
          <w:sz w:val="21"/>
          <w:szCs w:val="21"/>
        </w:rPr>
        <w:t>contributo</w:t>
      </w:r>
      <w:r w:rsidRPr="006F28E2">
        <w:rPr>
          <w:rFonts w:cstheme="minorHAnsi"/>
          <w:sz w:val="21"/>
          <w:szCs w:val="21"/>
        </w:rPr>
        <w:t xml:space="preserve"> di Fondazione Cassa di Risparmio di Padova e Rovigo, Camera di Commercio di Padova, Confindustria Veneto Est. </w:t>
      </w:r>
    </w:p>
    <w:p w14:paraId="091BEA8B" w14:textId="77777777" w:rsidR="00CC3AFF" w:rsidRPr="007739CB" w:rsidRDefault="00CC3AFF" w:rsidP="00CC3AFF">
      <w:pPr>
        <w:pStyle w:val="Corpotesto"/>
        <w:ind w:left="0"/>
        <w:jc w:val="both"/>
        <w:rPr>
          <w:rFonts w:cstheme="minorHAnsi"/>
          <w:i/>
          <w:sz w:val="16"/>
          <w:szCs w:val="16"/>
        </w:rPr>
      </w:pPr>
    </w:p>
    <w:p w14:paraId="0F0188B4" w14:textId="77777777" w:rsidR="00CC3AFF" w:rsidRDefault="00CC3AFF" w:rsidP="00CC3AFF">
      <w:pPr>
        <w:pStyle w:val="Corpotesto"/>
        <w:ind w:left="0"/>
        <w:jc w:val="both"/>
        <w:rPr>
          <w:rFonts w:cstheme="minorHAnsi"/>
          <w:i/>
          <w:sz w:val="21"/>
          <w:szCs w:val="21"/>
        </w:rPr>
      </w:pPr>
      <w:r w:rsidRPr="006F28E2">
        <w:rPr>
          <w:rFonts w:cstheme="minorHAnsi"/>
          <w:sz w:val="21"/>
          <w:szCs w:val="21"/>
        </w:rPr>
        <w:t xml:space="preserve">Il Giugno Antoniano 2026 ha inoltre il </w:t>
      </w:r>
      <w:r w:rsidRPr="006F28E2">
        <w:rPr>
          <w:rFonts w:cstheme="minorHAnsi"/>
          <w:b/>
          <w:sz w:val="21"/>
          <w:szCs w:val="21"/>
        </w:rPr>
        <w:t>patrocinio</w:t>
      </w:r>
      <w:r w:rsidRPr="006F28E2">
        <w:rPr>
          <w:rFonts w:cstheme="minorHAnsi"/>
          <w:sz w:val="21"/>
          <w:szCs w:val="21"/>
        </w:rPr>
        <w:t xml:space="preserve"> del Comune di Camposampiero (PD) e del Progetto Antonio 800 della Provincia Italiana di S. Antonio di Padova.</w:t>
      </w:r>
    </w:p>
    <w:p w14:paraId="48E60954" w14:textId="77777777" w:rsidR="00CC3AFF" w:rsidRPr="007739CB" w:rsidRDefault="00CC3AFF" w:rsidP="00CC3AFF">
      <w:pPr>
        <w:pStyle w:val="Corpotesto"/>
        <w:ind w:left="0"/>
        <w:jc w:val="both"/>
        <w:rPr>
          <w:rFonts w:cstheme="minorHAnsi"/>
          <w:i/>
          <w:sz w:val="16"/>
          <w:szCs w:val="16"/>
        </w:rPr>
      </w:pPr>
    </w:p>
    <w:p w14:paraId="3C00AE3D" w14:textId="77777777" w:rsidR="00CC3AFF" w:rsidRDefault="00CC3AFF" w:rsidP="00CC3AFF">
      <w:pPr>
        <w:pStyle w:val="Corpotesto"/>
        <w:ind w:left="0"/>
        <w:jc w:val="both"/>
        <w:rPr>
          <w:rFonts w:cstheme="minorHAnsi"/>
          <w:i/>
          <w:sz w:val="21"/>
          <w:szCs w:val="21"/>
        </w:rPr>
      </w:pPr>
      <w:r w:rsidRPr="006F28E2">
        <w:rPr>
          <w:rFonts w:cstheme="minorHAnsi"/>
          <w:sz w:val="21"/>
          <w:szCs w:val="21"/>
        </w:rPr>
        <w:t xml:space="preserve">La </w:t>
      </w:r>
      <w:r w:rsidRPr="006F28E2">
        <w:rPr>
          <w:rFonts w:cstheme="minorHAnsi"/>
          <w:b/>
          <w:sz w:val="21"/>
          <w:szCs w:val="21"/>
        </w:rPr>
        <w:t>media partnership</w:t>
      </w:r>
      <w:r w:rsidRPr="006F28E2">
        <w:rPr>
          <w:rFonts w:cstheme="minorHAnsi"/>
          <w:sz w:val="21"/>
          <w:szCs w:val="21"/>
        </w:rPr>
        <w:t xml:space="preserve"> è in collaborazione con «Messaggero di sant’Antonio», «Messaggero dei Ragazzi», Edizioni Messaggero Padova e Rete Veneta del Gruppo </w:t>
      </w:r>
      <w:proofErr w:type="spellStart"/>
      <w:r w:rsidRPr="006F28E2">
        <w:rPr>
          <w:rFonts w:cstheme="minorHAnsi"/>
          <w:sz w:val="21"/>
          <w:szCs w:val="21"/>
        </w:rPr>
        <w:t>Medianordest</w:t>
      </w:r>
      <w:proofErr w:type="spellEnd"/>
      <w:r w:rsidRPr="006F28E2">
        <w:rPr>
          <w:rFonts w:cstheme="minorHAnsi"/>
          <w:sz w:val="21"/>
          <w:szCs w:val="21"/>
        </w:rPr>
        <w:t>.</w:t>
      </w:r>
    </w:p>
    <w:p w14:paraId="01292205" w14:textId="77777777" w:rsidR="00CC3AFF" w:rsidRPr="007739CB" w:rsidRDefault="00CC3AFF" w:rsidP="00CC3AFF">
      <w:pPr>
        <w:pStyle w:val="Corpotesto"/>
        <w:ind w:left="0"/>
        <w:jc w:val="both"/>
        <w:rPr>
          <w:rFonts w:cstheme="minorHAnsi"/>
          <w:i/>
          <w:sz w:val="16"/>
          <w:szCs w:val="16"/>
        </w:rPr>
      </w:pPr>
    </w:p>
    <w:p w14:paraId="220AD4B6" w14:textId="77777777" w:rsidR="00CC3AFF" w:rsidRPr="00DD3CF4" w:rsidRDefault="00CC3AFF" w:rsidP="00CC3AFF">
      <w:pPr>
        <w:pStyle w:val="Corpotesto"/>
        <w:ind w:left="0"/>
        <w:jc w:val="both"/>
        <w:rPr>
          <w:rFonts w:cstheme="minorHAnsi"/>
          <w:i/>
          <w:sz w:val="21"/>
          <w:szCs w:val="21"/>
        </w:rPr>
      </w:pPr>
      <w:r w:rsidRPr="006F28E2">
        <w:rPr>
          <w:rFonts w:cstheme="minorHAnsi"/>
          <w:sz w:val="21"/>
          <w:szCs w:val="21"/>
        </w:rPr>
        <w:t>A tutte queste realtà va il vivo ringraziamento di quanti organizzano la manifestazione.</w:t>
      </w:r>
    </w:p>
    <w:p w14:paraId="148F1B1E" w14:textId="77777777" w:rsidR="00CC3AFF" w:rsidRDefault="00CC3AFF" w:rsidP="00CC3AFF">
      <w:pPr>
        <w:autoSpaceDE w:val="0"/>
        <w:autoSpaceDN w:val="0"/>
        <w:adjustRightInd w:val="0"/>
        <w:spacing w:after="0" w:line="240" w:lineRule="auto"/>
        <w:jc w:val="both"/>
        <w:rPr>
          <w:rFonts w:cs="AGaramondPro-Regular"/>
          <w:b/>
          <w:sz w:val="21"/>
          <w:szCs w:val="21"/>
          <w:u w:val="single"/>
          <w:lang w:eastAsia="it-IT"/>
        </w:rPr>
      </w:pPr>
    </w:p>
    <w:p w14:paraId="51101A70" w14:textId="77777777" w:rsidR="00CC3AFF" w:rsidRPr="006F28E2" w:rsidRDefault="00CC3AFF" w:rsidP="00CC3AFF">
      <w:pPr>
        <w:autoSpaceDE w:val="0"/>
        <w:autoSpaceDN w:val="0"/>
        <w:adjustRightInd w:val="0"/>
        <w:spacing w:after="0" w:line="240" w:lineRule="auto"/>
        <w:jc w:val="both"/>
        <w:rPr>
          <w:rFonts w:cs="AGaramondPro-Regular"/>
          <w:b/>
          <w:sz w:val="21"/>
          <w:szCs w:val="21"/>
          <w:u w:val="single"/>
          <w:lang w:eastAsia="it-IT"/>
        </w:rPr>
      </w:pPr>
    </w:p>
    <w:p w14:paraId="71D31649" w14:textId="77777777" w:rsidR="00CC3AFF" w:rsidRPr="00A057E7" w:rsidRDefault="00CC3AFF" w:rsidP="00CC3AFF">
      <w:pPr>
        <w:pStyle w:val="Corpotesto"/>
        <w:ind w:left="0"/>
        <w:jc w:val="both"/>
        <w:rPr>
          <w:rFonts w:ascii="Calibri" w:hAnsi="Calibri" w:cs="AGaramondPro-Semibold"/>
          <w:b/>
          <w:bCs/>
          <w:i/>
          <w:iCs/>
          <w:color w:val="4F6228" w:themeColor="accent3" w:themeShade="80"/>
          <w:sz w:val="21"/>
          <w:szCs w:val="21"/>
          <w:lang w:eastAsia="it-IT"/>
        </w:rPr>
      </w:pPr>
      <w:r w:rsidRPr="00A057E7">
        <w:rPr>
          <w:rFonts w:ascii="Calibri" w:hAnsi="Calibri" w:cs="AGaramondPro-Semibold"/>
          <w:b/>
          <w:bCs/>
          <w:i/>
          <w:iCs/>
          <w:color w:val="4F6228" w:themeColor="accent3" w:themeShade="80"/>
          <w:sz w:val="21"/>
          <w:szCs w:val="21"/>
          <w:lang w:eastAsia="it-IT"/>
        </w:rPr>
        <w:t>CONTATTI PER I GIORNALISTI</w:t>
      </w:r>
    </w:p>
    <w:p w14:paraId="4A0ADDB6" w14:textId="77777777" w:rsidR="00CC3AFF" w:rsidRPr="006F28E2" w:rsidRDefault="00CC3AFF" w:rsidP="00CC3AFF">
      <w:pPr>
        <w:autoSpaceDE w:val="0"/>
        <w:autoSpaceDN w:val="0"/>
        <w:adjustRightInd w:val="0"/>
        <w:spacing w:after="0" w:line="240" w:lineRule="auto"/>
        <w:jc w:val="both"/>
        <w:rPr>
          <w:rFonts w:cs="AGaramondPro-Regular"/>
          <w:b/>
          <w:sz w:val="21"/>
          <w:szCs w:val="21"/>
          <w:u w:val="single"/>
          <w:lang w:eastAsia="it-IT"/>
        </w:rPr>
      </w:pPr>
    </w:p>
    <w:p w14:paraId="1DE87E3D" w14:textId="77777777" w:rsidR="00CC3AFF" w:rsidRPr="006F28E2" w:rsidRDefault="00CC3AFF" w:rsidP="00CC3AFF">
      <w:pPr>
        <w:autoSpaceDE w:val="0"/>
        <w:autoSpaceDN w:val="0"/>
        <w:adjustRightInd w:val="0"/>
        <w:spacing w:after="0" w:line="240" w:lineRule="auto"/>
        <w:jc w:val="both"/>
        <w:rPr>
          <w:rFonts w:cs="AGaramondPro-Regular"/>
          <w:i/>
          <w:sz w:val="21"/>
          <w:szCs w:val="21"/>
        </w:rPr>
      </w:pPr>
      <w:r w:rsidRPr="006F28E2">
        <w:rPr>
          <w:rFonts w:cs="AGaramondPro-Regular"/>
          <w:b/>
          <w:sz w:val="21"/>
          <w:szCs w:val="21"/>
          <w:lang w:eastAsia="it-IT"/>
        </w:rPr>
        <w:t>GIUGNO ANTONIANO</w:t>
      </w:r>
      <w:r w:rsidRPr="006F28E2">
        <w:rPr>
          <w:rFonts w:cs="AGaramondPro-Regular"/>
          <w:sz w:val="21"/>
          <w:szCs w:val="21"/>
          <w:lang w:eastAsia="it-IT"/>
        </w:rPr>
        <w:t xml:space="preserve"> </w:t>
      </w:r>
      <w:r w:rsidRPr="006F28E2">
        <w:rPr>
          <w:rFonts w:cs="AGaramondPro-Regular"/>
          <w:i/>
          <w:sz w:val="21"/>
          <w:szCs w:val="21"/>
          <w:lang w:eastAsia="it-IT"/>
        </w:rPr>
        <w:t>–</w:t>
      </w:r>
      <w:r w:rsidRPr="006F28E2">
        <w:rPr>
          <w:rFonts w:cs="AGaramondPro-Regular"/>
          <w:sz w:val="21"/>
          <w:szCs w:val="21"/>
          <w:lang w:eastAsia="it-IT"/>
        </w:rPr>
        <w:t xml:space="preserve"> </w:t>
      </w:r>
      <w:r w:rsidRPr="006F28E2">
        <w:rPr>
          <w:rFonts w:cs="AGaramondPro-Regular"/>
          <w:i/>
          <w:sz w:val="21"/>
          <w:szCs w:val="21"/>
          <w:lang w:eastAsia="it-IT"/>
        </w:rPr>
        <w:t xml:space="preserve">Ufficio stampa Messaggero di sant’Antonio, </w:t>
      </w:r>
      <w:r w:rsidRPr="006F28E2">
        <w:rPr>
          <w:rFonts w:cs="AGaramondPro-Regular"/>
          <w:i/>
          <w:sz w:val="21"/>
          <w:szCs w:val="21"/>
        </w:rPr>
        <w:t xml:space="preserve">Alessandra Sgarbossa </w:t>
      </w:r>
      <w:r w:rsidRPr="006F28E2">
        <w:rPr>
          <w:rFonts w:cs="AGaramondPro-Regular"/>
          <w:i/>
          <w:sz w:val="21"/>
          <w:szCs w:val="21"/>
          <w:lang w:eastAsia="it-IT"/>
        </w:rPr>
        <w:t>–</w:t>
      </w:r>
      <w:r w:rsidRPr="006F28E2">
        <w:rPr>
          <w:rFonts w:cs="AGaramondPro-Regular"/>
          <w:i/>
          <w:sz w:val="21"/>
          <w:szCs w:val="21"/>
        </w:rPr>
        <w:t xml:space="preserve"> Mob. 380-2038621 - </w:t>
      </w:r>
      <w:hyperlink r:id="rId10" w:history="1">
        <w:r w:rsidRPr="006F28E2">
          <w:rPr>
            <w:rStyle w:val="Collegamentoipertestuale"/>
            <w:rFonts w:cs="AGaramondPro-Regular"/>
            <w:i/>
            <w:sz w:val="21"/>
            <w:szCs w:val="21"/>
          </w:rPr>
          <w:t>ufficiostampa@santantonio.org</w:t>
        </w:r>
      </w:hyperlink>
      <w:r w:rsidRPr="006F28E2">
        <w:rPr>
          <w:rFonts w:cs="AGaramondPro-Regular"/>
          <w:i/>
          <w:sz w:val="21"/>
          <w:szCs w:val="21"/>
        </w:rPr>
        <w:t xml:space="preserve"> – </w:t>
      </w:r>
      <w:hyperlink r:id="rId11" w:history="1">
        <w:r w:rsidRPr="006F28E2">
          <w:rPr>
            <w:rStyle w:val="Collegamentoipertestuale"/>
            <w:rFonts w:cs="AGaramondPro-Regular"/>
            <w:i/>
            <w:sz w:val="21"/>
            <w:szCs w:val="21"/>
          </w:rPr>
          <w:t>https://areastampa.messaggerosantantonio.it/</w:t>
        </w:r>
      </w:hyperlink>
      <w:r w:rsidRPr="006F28E2">
        <w:rPr>
          <w:rFonts w:cs="AGaramondPro-Regular"/>
          <w:i/>
          <w:sz w:val="21"/>
          <w:szCs w:val="21"/>
        </w:rPr>
        <w:t xml:space="preserve"> </w:t>
      </w:r>
    </w:p>
    <w:p w14:paraId="7B3FABF2" w14:textId="77777777" w:rsidR="00CC3AFF" w:rsidRPr="006F28E2" w:rsidRDefault="00CC3AFF" w:rsidP="00CC3AFF">
      <w:pPr>
        <w:autoSpaceDE w:val="0"/>
        <w:autoSpaceDN w:val="0"/>
        <w:adjustRightInd w:val="0"/>
        <w:spacing w:after="0" w:line="240" w:lineRule="auto"/>
        <w:jc w:val="both"/>
        <w:rPr>
          <w:rFonts w:cs="AGaramondPro-Regular"/>
          <w:b/>
          <w:sz w:val="21"/>
          <w:szCs w:val="21"/>
          <w:lang w:eastAsia="it-IT"/>
        </w:rPr>
      </w:pPr>
    </w:p>
    <w:p w14:paraId="54B44F2F" w14:textId="77777777" w:rsidR="00CC3AFF" w:rsidRDefault="00CC3AFF" w:rsidP="00CC3AFF">
      <w:pPr>
        <w:spacing w:line="240" w:lineRule="auto"/>
        <w:jc w:val="both"/>
      </w:pPr>
      <w:r w:rsidRPr="006F28E2">
        <w:rPr>
          <w:rFonts w:cs="AGaramondPro-Regular"/>
          <w:b/>
          <w:sz w:val="21"/>
          <w:szCs w:val="21"/>
          <w:lang w:eastAsia="it-IT"/>
        </w:rPr>
        <w:t>TREDICINA</w:t>
      </w:r>
      <w:r w:rsidRPr="006F28E2">
        <w:rPr>
          <w:rFonts w:cs="AGaramondPro-Regular"/>
          <w:sz w:val="21"/>
          <w:szCs w:val="21"/>
          <w:lang w:eastAsia="it-IT"/>
        </w:rPr>
        <w:t xml:space="preserve"> </w:t>
      </w:r>
      <w:r w:rsidRPr="006F28E2">
        <w:rPr>
          <w:rFonts w:cs="AGaramondPro-Regular"/>
          <w:i/>
          <w:sz w:val="21"/>
          <w:szCs w:val="21"/>
          <w:lang w:eastAsia="it-IT"/>
        </w:rPr>
        <w:t>–</w:t>
      </w:r>
      <w:r w:rsidRPr="006F28E2">
        <w:rPr>
          <w:rFonts w:cs="AGaramondPro-Regular"/>
          <w:sz w:val="21"/>
          <w:szCs w:val="21"/>
          <w:lang w:eastAsia="it-IT"/>
        </w:rPr>
        <w:t xml:space="preserve"> </w:t>
      </w:r>
      <w:r w:rsidRPr="006F28E2">
        <w:rPr>
          <w:rFonts w:cs="AGaramondPro-Regular"/>
          <w:i/>
          <w:sz w:val="21"/>
          <w:szCs w:val="21"/>
          <w:lang w:eastAsia="it-IT"/>
        </w:rPr>
        <w:t xml:space="preserve">Ufficio stampa Cristina Sartori – Mob. 348-0051314 – </w:t>
      </w:r>
      <w:hyperlink r:id="rId12" w:history="1">
        <w:r w:rsidRPr="006F28E2">
          <w:rPr>
            <w:rStyle w:val="Collegamentoipertestuale"/>
            <w:rFonts w:cs="AGaramondPro-Regular"/>
            <w:i/>
            <w:sz w:val="21"/>
            <w:szCs w:val="21"/>
            <w:lang w:eastAsia="it-IT"/>
          </w:rPr>
          <w:t>studio@cristinasartori.net</w:t>
        </w:r>
      </w:hyperlink>
    </w:p>
    <w:p w14:paraId="394D5F9E" w14:textId="77777777" w:rsidR="00CC3AFF" w:rsidRDefault="00CC3AFF" w:rsidP="00CC3AFF">
      <w:pPr>
        <w:spacing w:line="240" w:lineRule="auto"/>
        <w:jc w:val="both"/>
      </w:pPr>
    </w:p>
    <w:p w14:paraId="5EC0D4EE" w14:textId="26B58E5F" w:rsidR="00CC3AFF" w:rsidRDefault="00CC3AFF" w:rsidP="00CC3AFF">
      <w:pPr>
        <w:spacing w:line="240" w:lineRule="auto"/>
        <w:jc w:val="both"/>
      </w:pPr>
      <w:r>
        <w:rPr>
          <w:noProof/>
        </w:rPr>
        <w:lastRenderedPageBreak/>
        <w:drawing>
          <wp:inline distT="0" distB="0" distL="0" distR="0" wp14:anchorId="1E23992C" wp14:editId="704A4CC7">
            <wp:extent cx="6645910" cy="1767205"/>
            <wp:effectExtent l="0" t="0" r="2540" b="4445"/>
            <wp:docPr id="111555980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45910" cy="1767205"/>
                    </a:xfrm>
                    <a:prstGeom prst="rect">
                      <a:avLst/>
                    </a:prstGeom>
                    <a:noFill/>
                    <a:ln>
                      <a:noFill/>
                    </a:ln>
                  </pic:spPr>
                </pic:pic>
              </a:graphicData>
            </a:graphic>
          </wp:inline>
        </w:drawing>
      </w:r>
    </w:p>
    <w:sectPr w:rsidR="00CC3AFF" w:rsidSect="00CC3A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GaramondPro-Semibold">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36B9"/>
    <w:multiLevelType w:val="multilevel"/>
    <w:tmpl w:val="3574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7552C"/>
    <w:multiLevelType w:val="multilevel"/>
    <w:tmpl w:val="8CAE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E1E10"/>
    <w:multiLevelType w:val="multilevel"/>
    <w:tmpl w:val="E7BA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836E12"/>
    <w:multiLevelType w:val="multilevel"/>
    <w:tmpl w:val="F75A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036AB"/>
    <w:multiLevelType w:val="multilevel"/>
    <w:tmpl w:val="DB9C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95A5E"/>
    <w:multiLevelType w:val="multilevel"/>
    <w:tmpl w:val="3D02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BD23AE"/>
    <w:multiLevelType w:val="multilevel"/>
    <w:tmpl w:val="10F6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15911">
    <w:abstractNumId w:val="5"/>
  </w:num>
  <w:num w:numId="2" w16cid:durableId="136922761">
    <w:abstractNumId w:val="3"/>
  </w:num>
  <w:num w:numId="3" w16cid:durableId="1579823033">
    <w:abstractNumId w:val="0"/>
  </w:num>
  <w:num w:numId="4" w16cid:durableId="837691900">
    <w:abstractNumId w:val="1"/>
  </w:num>
  <w:num w:numId="5" w16cid:durableId="1648706102">
    <w:abstractNumId w:val="4"/>
  </w:num>
  <w:num w:numId="6" w16cid:durableId="905839744">
    <w:abstractNumId w:val="6"/>
  </w:num>
  <w:num w:numId="7" w16cid:durableId="673267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C9"/>
    <w:rsid w:val="00022EC0"/>
    <w:rsid w:val="00026AA1"/>
    <w:rsid w:val="00030D91"/>
    <w:rsid w:val="000319BE"/>
    <w:rsid w:val="00051A6F"/>
    <w:rsid w:val="000520D8"/>
    <w:rsid w:val="00056639"/>
    <w:rsid w:val="000709DE"/>
    <w:rsid w:val="0008473A"/>
    <w:rsid w:val="00094160"/>
    <w:rsid w:val="000B60E0"/>
    <w:rsid w:val="000D7EFC"/>
    <w:rsid w:val="00126343"/>
    <w:rsid w:val="00136C9A"/>
    <w:rsid w:val="001719A6"/>
    <w:rsid w:val="00176163"/>
    <w:rsid w:val="001A16DD"/>
    <w:rsid w:val="001A4148"/>
    <w:rsid w:val="001B0CD4"/>
    <w:rsid w:val="001C079B"/>
    <w:rsid w:val="001C3291"/>
    <w:rsid w:val="001F1025"/>
    <w:rsid w:val="001F6E8F"/>
    <w:rsid w:val="0027510E"/>
    <w:rsid w:val="00275746"/>
    <w:rsid w:val="00276681"/>
    <w:rsid w:val="002D55B5"/>
    <w:rsid w:val="0031311E"/>
    <w:rsid w:val="003648A3"/>
    <w:rsid w:val="00382514"/>
    <w:rsid w:val="0038440E"/>
    <w:rsid w:val="003B0437"/>
    <w:rsid w:val="003B1F07"/>
    <w:rsid w:val="003B7688"/>
    <w:rsid w:val="003C7DD9"/>
    <w:rsid w:val="003F6FCE"/>
    <w:rsid w:val="00424A9A"/>
    <w:rsid w:val="00446B60"/>
    <w:rsid w:val="004579DE"/>
    <w:rsid w:val="0048066F"/>
    <w:rsid w:val="004B6C85"/>
    <w:rsid w:val="004B736A"/>
    <w:rsid w:val="004C3CFB"/>
    <w:rsid w:val="004D6655"/>
    <w:rsid w:val="004E05D2"/>
    <w:rsid w:val="004E5F5E"/>
    <w:rsid w:val="004F6934"/>
    <w:rsid w:val="005178DB"/>
    <w:rsid w:val="00520952"/>
    <w:rsid w:val="005369A6"/>
    <w:rsid w:val="00553349"/>
    <w:rsid w:val="00563BBE"/>
    <w:rsid w:val="005939C3"/>
    <w:rsid w:val="00593E39"/>
    <w:rsid w:val="005A7C85"/>
    <w:rsid w:val="005B03A5"/>
    <w:rsid w:val="005D4B9C"/>
    <w:rsid w:val="00610398"/>
    <w:rsid w:val="00616D07"/>
    <w:rsid w:val="006274EB"/>
    <w:rsid w:val="006325E2"/>
    <w:rsid w:val="006417EC"/>
    <w:rsid w:val="006716CF"/>
    <w:rsid w:val="0068423F"/>
    <w:rsid w:val="006A3151"/>
    <w:rsid w:val="006C632E"/>
    <w:rsid w:val="006E2BA7"/>
    <w:rsid w:val="00703D16"/>
    <w:rsid w:val="007166A0"/>
    <w:rsid w:val="007279F2"/>
    <w:rsid w:val="00781B41"/>
    <w:rsid w:val="007854E6"/>
    <w:rsid w:val="007B5BE6"/>
    <w:rsid w:val="007C32F0"/>
    <w:rsid w:val="007D1CA1"/>
    <w:rsid w:val="007F63E9"/>
    <w:rsid w:val="00814329"/>
    <w:rsid w:val="0083178E"/>
    <w:rsid w:val="0084556E"/>
    <w:rsid w:val="00847FAF"/>
    <w:rsid w:val="00875E58"/>
    <w:rsid w:val="00877B8E"/>
    <w:rsid w:val="00895F6C"/>
    <w:rsid w:val="008C456C"/>
    <w:rsid w:val="008D4431"/>
    <w:rsid w:val="00917163"/>
    <w:rsid w:val="00927AF7"/>
    <w:rsid w:val="009565FD"/>
    <w:rsid w:val="0095727F"/>
    <w:rsid w:val="009A018C"/>
    <w:rsid w:val="009D67FA"/>
    <w:rsid w:val="00A11B3B"/>
    <w:rsid w:val="00A17AD8"/>
    <w:rsid w:val="00A26E5E"/>
    <w:rsid w:val="00A4444C"/>
    <w:rsid w:val="00A44471"/>
    <w:rsid w:val="00A47C00"/>
    <w:rsid w:val="00A5244E"/>
    <w:rsid w:val="00A55837"/>
    <w:rsid w:val="00A60F37"/>
    <w:rsid w:val="00A6163F"/>
    <w:rsid w:val="00A865AD"/>
    <w:rsid w:val="00AC3D6F"/>
    <w:rsid w:val="00AD15FA"/>
    <w:rsid w:val="00B10B1A"/>
    <w:rsid w:val="00B64DBF"/>
    <w:rsid w:val="00B906F8"/>
    <w:rsid w:val="00BA0A35"/>
    <w:rsid w:val="00C053E2"/>
    <w:rsid w:val="00C549D8"/>
    <w:rsid w:val="00C55846"/>
    <w:rsid w:val="00C65EB5"/>
    <w:rsid w:val="00C66406"/>
    <w:rsid w:val="00C71635"/>
    <w:rsid w:val="00C744B5"/>
    <w:rsid w:val="00C85519"/>
    <w:rsid w:val="00C857D5"/>
    <w:rsid w:val="00C871FA"/>
    <w:rsid w:val="00CA3DED"/>
    <w:rsid w:val="00CC3AFF"/>
    <w:rsid w:val="00D10455"/>
    <w:rsid w:val="00D1444A"/>
    <w:rsid w:val="00D328EA"/>
    <w:rsid w:val="00D64FC9"/>
    <w:rsid w:val="00D81447"/>
    <w:rsid w:val="00D957CB"/>
    <w:rsid w:val="00DB3817"/>
    <w:rsid w:val="00DC3926"/>
    <w:rsid w:val="00DC6971"/>
    <w:rsid w:val="00E30418"/>
    <w:rsid w:val="00E64DC3"/>
    <w:rsid w:val="00E67E69"/>
    <w:rsid w:val="00E764E6"/>
    <w:rsid w:val="00E973C0"/>
    <w:rsid w:val="00EA6ECD"/>
    <w:rsid w:val="00EA7638"/>
    <w:rsid w:val="00EB3D01"/>
    <w:rsid w:val="00ED044F"/>
    <w:rsid w:val="00EE0E92"/>
    <w:rsid w:val="00F070DA"/>
    <w:rsid w:val="00F14394"/>
    <w:rsid w:val="00F3502C"/>
    <w:rsid w:val="00F504AF"/>
    <w:rsid w:val="00F85EB1"/>
    <w:rsid w:val="00FB1DDD"/>
    <w:rsid w:val="00FC1C82"/>
    <w:rsid w:val="00FC55FD"/>
    <w:rsid w:val="00FF7A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59DC"/>
  <w15:chartTrackingRefBased/>
  <w15:docId w15:val="{12E115F9-1015-4174-881D-B0C7979B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4FC9"/>
    <w:pPr>
      <w:spacing w:after="160" w:line="259" w:lineRule="auto"/>
    </w:pPr>
    <w:rPr>
      <w:rFonts w:eastAsiaTheme="minorEastAsia"/>
      <w:kern w:val="0"/>
    </w:rPr>
  </w:style>
  <w:style w:type="paragraph" w:styleId="Titolo1">
    <w:name w:val="heading 1"/>
    <w:basedOn w:val="Normale"/>
    <w:next w:val="Normale"/>
    <w:link w:val="Titolo1Carattere"/>
    <w:uiPriority w:val="9"/>
    <w:qFormat/>
    <w:rsid w:val="00D64FC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64FC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64FC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64FC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64FC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64FC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64FC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64FC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64FC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4FC9"/>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64FC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64FC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64FC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64FC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64FC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64FC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64FC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64FC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64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4FC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64FC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64FC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64FC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64FC9"/>
    <w:rPr>
      <w:i/>
      <w:iCs/>
      <w:color w:val="404040" w:themeColor="text1" w:themeTint="BF"/>
    </w:rPr>
  </w:style>
  <w:style w:type="paragraph" w:styleId="Paragrafoelenco">
    <w:name w:val="List Paragraph"/>
    <w:basedOn w:val="Normale"/>
    <w:uiPriority w:val="34"/>
    <w:qFormat/>
    <w:rsid w:val="00D64FC9"/>
    <w:pPr>
      <w:ind w:left="720"/>
      <w:contextualSpacing/>
    </w:pPr>
  </w:style>
  <w:style w:type="character" w:styleId="Enfasiintensa">
    <w:name w:val="Intense Emphasis"/>
    <w:basedOn w:val="Carpredefinitoparagrafo"/>
    <w:uiPriority w:val="21"/>
    <w:qFormat/>
    <w:rsid w:val="00D64FC9"/>
    <w:rPr>
      <w:i/>
      <w:iCs/>
      <w:color w:val="365F91" w:themeColor="accent1" w:themeShade="BF"/>
    </w:rPr>
  </w:style>
  <w:style w:type="paragraph" w:styleId="Citazioneintensa">
    <w:name w:val="Intense Quote"/>
    <w:basedOn w:val="Normale"/>
    <w:next w:val="Normale"/>
    <w:link w:val="CitazioneintensaCarattere"/>
    <w:uiPriority w:val="30"/>
    <w:qFormat/>
    <w:rsid w:val="00D64F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64FC9"/>
    <w:rPr>
      <w:i/>
      <w:iCs/>
      <w:color w:val="365F91" w:themeColor="accent1" w:themeShade="BF"/>
    </w:rPr>
  </w:style>
  <w:style w:type="character" w:styleId="Riferimentointenso">
    <w:name w:val="Intense Reference"/>
    <w:basedOn w:val="Carpredefinitoparagrafo"/>
    <w:uiPriority w:val="32"/>
    <w:qFormat/>
    <w:rsid w:val="00D64FC9"/>
    <w:rPr>
      <w:b/>
      <w:bCs/>
      <w:smallCaps/>
      <w:color w:val="365F91" w:themeColor="accent1" w:themeShade="BF"/>
      <w:spacing w:val="5"/>
    </w:rPr>
  </w:style>
  <w:style w:type="character" w:styleId="Enfasigrassetto">
    <w:name w:val="Strong"/>
    <w:basedOn w:val="Carpredefinitoparagrafo"/>
    <w:uiPriority w:val="22"/>
    <w:qFormat/>
    <w:rsid w:val="00D64FC9"/>
    <w:rPr>
      <w:b/>
      <w:bCs/>
    </w:rPr>
  </w:style>
  <w:style w:type="paragraph" w:styleId="Corpotesto">
    <w:name w:val="Body Text"/>
    <w:basedOn w:val="Normale"/>
    <w:link w:val="CorpotestoCarattere"/>
    <w:uiPriority w:val="1"/>
    <w:rsid w:val="00276681"/>
    <w:pPr>
      <w:widowControl w:val="0"/>
      <w:autoSpaceDE w:val="0"/>
      <w:autoSpaceDN w:val="0"/>
      <w:spacing w:after="0" w:line="240" w:lineRule="auto"/>
      <w:ind w:left="140"/>
    </w:pPr>
    <w:rPr>
      <w:rFonts w:cs="Calibri"/>
      <w:sz w:val="20"/>
      <w:szCs w:val="20"/>
    </w:rPr>
  </w:style>
  <w:style w:type="character" w:customStyle="1" w:styleId="CorpotestoCarattere">
    <w:name w:val="Corpo testo Carattere"/>
    <w:basedOn w:val="Carpredefinitoparagrafo"/>
    <w:link w:val="Corpotesto"/>
    <w:uiPriority w:val="1"/>
    <w:rsid w:val="00276681"/>
    <w:rPr>
      <w:rFonts w:eastAsiaTheme="minorEastAsia" w:cs="Calibri"/>
      <w:kern w:val="0"/>
      <w:sz w:val="20"/>
      <w:szCs w:val="20"/>
    </w:rPr>
  </w:style>
  <w:style w:type="character" w:styleId="Collegamentoipertestuale">
    <w:name w:val="Hyperlink"/>
    <w:basedOn w:val="Carpredefinitoparagrafo"/>
    <w:uiPriority w:val="99"/>
    <w:unhideWhenUsed/>
    <w:rsid w:val="004E05D2"/>
    <w:rPr>
      <w:color w:val="0000FF" w:themeColor="hyperlink"/>
      <w:u w:val="single"/>
    </w:rPr>
  </w:style>
  <w:style w:type="character" w:styleId="Menzionenonrisolta">
    <w:name w:val="Unresolved Mention"/>
    <w:basedOn w:val="Carpredefinitoparagrafo"/>
    <w:uiPriority w:val="99"/>
    <w:semiHidden/>
    <w:unhideWhenUsed/>
    <w:rsid w:val="004E05D2"/>
    <w:rPr>
      <w:color w:val="605E5C"/>
      <w:shd w:val="clear" w:color="auto" w:fill="E1DFDD"/>
    </w:rPr>
  </w:style>
  <w:style w:type="paragraph" w:customStyle="1" w:styleId="Testonormale1">
    <w:name w:val="Testo normale1"/>
    <w:basedOn w:val="Normale"/>
    <w:rsid w:val="00610398"/>
    <w:pPr>
      <w:widowControl w:val="0"/>
      <w:suppressAutoHyphens/>
      <w:spacing w:after="0" w:line="240" w:lineRule="auto"/>
    </w:pPr>
    <w:rPr>
      <w:rFonts w:ascii="Courier" w:eastAsia="MS Mincho" w:hAnsi="Courier" w:cs="Courier"/>
      <w:sz w:val="21"/>
      <w:szCs w:val="21"/>
      <w:lang w:eastAsia="zh-CN"/>
      <w14:ligatures w14:val="none"/>
    </w:rPr>
  </w:style>
  <w:style w:type="paragraph" w:customStyle="1" w:styleId="Contenutotabella">
    <w:name w:val="Contenuto tabella"/>
    <w:basedOn w:val="Normale"/>
    <w:rsid w:val="00610398"/>
    <w:pPr>
      <w:widowControl w:val="0"/>
      <w:suppressLineNumbers/>
      <w:suppressAutoHyphens/>
      <w:spacing w:after="0" w:line="240" w:lineRule="auto"/>
    </w:pPr>
    <w:rPr>
      <w:rFonts w:ascii="Cambria" w:eastAsia="MS Mincho" w:hAnsi="Cambria" w:cs="Cambria"/>
      <w:sz w:val="24"/>
      <w:szCs w:val="24"/>
      <w:lang w:eastAsia="zh-CN"/>
      <w14:ligatures w14:val="none"/>
    </w:rPr>
  </w:style>
  <w:style w:type="paragraph" w:customStyle="1" w:styleId="TableParagraph">
    <w:name w:val="Table Paragraph"/>
    <w:basedOn w:val="Normale"/>
    <w:uiPriority w:val="1"/>
    <w:qFormat/>
    <w:rsid w:val="00136C9A"/>
    <w:pPr>
      <w:widowControl w:val="0"/>
      <w:autoSpaceDE w:val="0"/>
      <w:autoSpaceDN w:val="0"/>
      <w:spacing w:before="1" w:after="0" w:line="240" w:lineRule="auto"/>
      <w:ind w:left="108"/>
    </w:pPr>
    <w:rPr>
      <w:rFonts w:ascii="Calibri" w:eastAsia="Calibri" w:hAnsi="Calibri" w:cs="Calibri"/>
      <w14:ligatures w14:val="none"/>
    </w:rPr>
  </w:style>
  <w:style w:type="paragraph" w:styleId="NormaleWeb">
    <w:name w:val="Normal (Web)"/>
    <w:basedOn w:val="Normale"/>
    <w:uiPriority w:val="99"/>
    <w:unhideWhenUsed/>
    <w:rsid w:val="00126343"/>
    <w:pPr>
      <w:spacing w:before="100" w:beforeAutospacing="1" w:after="100" w:afterAutospacing="1" w:line="240" w:lineRule="auto"/>
    </w:pPr>
    <w:rPr>
      <w:rFonts w:ascii="Times New Roman" w:eastAsia="Times New Roman" w:hAnsi="Times New Roman" w:cs="Times New Roman"/>
      <w:sz w:val="24"/>
      <w:szCs w:val="24"/>
      <w:lang w:eastAsia="it-IT"/>
      <w14:ligatures w14:val="none"/>
    </w:rPr>
  </w:style>
  <w:style w:type="character" w:styleId="Collegamentovisitato">
    <w:name w:val="FollowedHyperlink"/>
    <w:basedOn w:val="Carpredefinitoparagrafo"/>
    <w:uiPriority w:val="99"/>
    <w:semiHidden/>
    <w:unhideWhenUsed/>
    <w:rsid w:val="00A444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antonio.org/it/content/giugno-antoniano-2022-celebrazioni-religiose-ed-eventi-culturali"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santantonio.org/it/content/giugno-antoniano-2022-celebrazioni-religiose-ed-eventi-culturali" TargetMode="External"/><Relationship Id="rId12" Type="http://schemas.openxmlformats.org/officeDocument/2006/relationships/hyperlink" Target="mailto:studio@cristinasartor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tantonio.org/it/santantoniocasamenteiro" TargetMode="External"/><Relationship Id="rId11" Type="http://schemas.openxmlformats.org/officeDocument/2006/relationships/hyperlink" Target="https://areastampa.messaggerosantantonio.i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ufficiostampa@santantonio.org" TargetMode="External"/><Relationship Id="rId4" Type="http://schemas.openxmlformats.org/officeDocument/2006/relationships/webSettings" Target="webSettings.xml"/><Relationship Id="rId9" Type="http://schemas.openxmlformats.org/officeDocument/2006/relationships/image" Target="media/image2.tif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3</Pages>
  <Words>1271</Words>
  <Characters>7245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Sgarbossa Alessandra</dc:creator>
  <cp:keywords/>
  <dc:description/>
  <cp:lastModifiedBy>Sgarbossa Alessandra</cp:lastModifiedBy>
  <cp:revision>28</cp:revision>
  <cp:lastPrinted>2026-05-13T11:51:00Z</cp:lastPrinted>
  <dcterms:created xsi:type="dcterms:W3CDTF">2026-05-13T12:20:00Z</dcterms:created>
  <dcterms:modified xsi:type="dcterms:W3CDTF">2026-06-15T13:20:00Z</dcterms:modified>
</cp:coreProperties>
</file>