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6" w:rsidRPr="00F70A2F" w:rsidRDefault="00A30AAC" w:rsidP="00F06C81">
      <w:pPr>
        <w:spacing w:after="0"/>
        <w:jc w:val="right"/>
        <w:rPr>
          <w:b/>
          <w:sz w:val="12"/>
          <w:szCs w:val="12"/>
        </w:rPr>
      </w:pPr>
      <w:r w:rsidRPr="00F70A2F">
        <w:rPr>
          <w:i/>
          <w:sz w:val="20"/>
          <w:szCs w:val="20"/>
        </w:rPr>
        <w:t>Comunicato stampa –</w:t>
      </w:r>
      <w:r w:rsidR="009209DA" w:rsidRPr="00F70A2F">
        <w:rPr>
          <w:i/>
          <w:sz w:val="20"/>
          <w:szCs w:val="20"/>
        </w:rPr>
        <w:t xml:space="preserve"> </w:t>
      </w:r>
      <w:r w:rsidR="004339DA" w:rsidRPr="00F70A2F">
        <w:rPr>
          <w:i/>
          <w:sz w:val="20"/>
          <w:szCs w:val="20"/>
        </w:rPr>
        <w:t>2</w:t>
      </w:r>
      <w:r w:rsidR="00F70A2F" w:rsidRPr="00F70A2F">
        <w:rPr>
          <w:i/>
          <w:sz w:val="20"/>
          <w:szCs w:val="20"/>
        </w:rPr>
        <w:t>4</w:t>
      </w:r>
      <w:r w:rsidR="004339DA" w:rsidRPr="00F70A2F">
        <w:rPr>
          <w:i/>
          <w:sz w:val="20"/>
          <w:szCs w:val="20"/>
        </w:rPr>
        <w:t xml:space="preserve"> febbraio</w:t>
      </w:r>
      <w:r w:rsidR="009C2181" w:rsidRPr="00F70A2F">
        <w:rPr>
          <w:i/>
          <w:sz w:val="20"/>
          <w:szCs w:val="20"/>
        </w:rPr>
        <w:t xml:space="preserve"> 202</w:t>
      </w:r>
      <w:r w:rsidR="0009138A" w:rsidRPr="00F70A2F">
        <w:rPr>
          <w:i/>
          <w:sz w:val="20"/>
          <w:szCs w:val="20"/>
        </w:rPr>
        <w:t>5</w:t>
      </w:r>
    </w:p>
    <w:p w:rsidR="00DD3A66" w:rsidRPr="00F70A2F" w:rsidRDefault="00DD3A66" w:rsidP="00EC549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3536F3" w:rsidRPr="00F70A2F" w:rsidRDefault="004339DA" w:rsidP="004339DA">
      <w:pPr>
        <w:pStyle w:val="NormaleWeb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70A2F">
        <w:rPr>
          <w:rFonts w:asciiTheme="minorHAnsi" w:hAnsiTheme="minorHAnsi" w:cstheme="minorHAnsi"/>
          <w:b/>
          <w:sz w:val="28"/>
          <w:szCs w:val="28"/>
        </w:rPr>
        <w:t xml:space="preserve">Il Canada serra i ranghi contro i progetti annessionistici di Trump </w:t>
      </w:r>
      <w:r w:rsidR="00A73C61" w:rsidRPr="00F70A2F">
        <w:rPr>
          <w:rFonts w:asciiTheme="minorHAnsi" w:hAnsiTheme="minorHAnsi" w:cstheme="minorHAnsi"/>
          <w:b/>
          <w:sz w:val="28"/>
          <w:szCs w:val="28"/>
        </w:rPr>
        <w:t>nel</w:t>
      </w:r>
      <w:r w:rsidR="00E472FD" w:rsidRPr="00F70A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16C" w:rsidRPr="00F70A2F">
        <w:rPr>
          <w:rFonts w:asciiTheme="minorHAnsi" w:hAnsiTheme="minorHAnsi" w:cstheme="minorHAnsi"/>
          <w:b/>
          <w:sz w:val="28"/>
          <w:szCs w:val="28"/>
        </w:rPr>
        <w:t>«Messaggero d</w:t>
      </w:r>
      <w:r w:rsidR="00E75BE9" w:rsidRPr="00F70A2F">
        <w:rPr>
          <w:rFonts w:asciiTheme="minorHAnsi" w:hAnsiTheme="minorHAnsi" w:cstheme="minorHAnsi"/>
          <w:b/>
          <w:sz w:val="28"/>
          <w:szCs w:val="28"/>
        </w:rPr>
        <w:t>i sant’Antonio» pe</w:t>
      </w:r>
      <w:r w:rsidR="00F34FD7" w:rsidRPr="00F70A2F">
        <w:rPr>
          <w:rFonts w:asciiTheme="minorHAnsi" w:hAnsiTheme="minorHAnsi" w:cstheme="minorHAnsi"/>
          <w:b/>
          <w:sz w:val="28"/>
          <w:szCs w:val="28"/>
        </w:rPr>
        <w:t xml:space="preserve">r l’estero di </w:t>
      </w:r>
      <w:r w:rsidR="00BC7BD8" w:rsidRPr="00F70A2F">
        <w:rPr>
          <w:rFonts w:asciiTheme="minorHAnsi" w:hAnsiTheme="minorHAnsi" w:cstheme="minorHAnsi"/>
          <w:b/>
          <w:sz w:val="28"/>
          <w:szCs w:val="28"/>
        </w:rPr>
        <w:t>marzo 2025</w:t>
      </w:r>
      <w:r w:rsidRPr="00F70A2F">
        <w:rPr>
          <w:rFonts w:asciiTheme="minorHAnsi" w:hAnsiTheme="minorHAnsi" w:cstheme="minorHAnsi"/>
          <w:b/>
          <w:sz w:val="28"/>
          <w:szCs w:val="28"/>
        </w:rPr>
        <w:br/>
      </w:r>
      <w:r w:rsidR="00A96AF9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I commenti dei politici </w:t>
      </w:r>
      <w:proofErr w:type="spellStart"/>
      <w:r w:rsidR="00A62235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italo-</w:t>
      </w:r>
      <w:r w:rsidR="00A96AF9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canadesi</w:t>
      </w:r>
      <w:proofErr w:type="spellEnd"/>
      <w:r w:rsidR="00A62235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contro The Donald</w:t>
      </w:r>
      <w:r w:rsidR="00A96AF9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il Michelangelo dei Lego, </w:t>
      </w:r>
      <w:r w:rsidR="00A62235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L’Aquila ricostruita dagli abruzzesi nel mondo, l’eredità del francesc</w:t>
      </w:r>
      <w:r w:rsidR="00DA32E4" w:rsidRPr="00F70A2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ano padre Gonelli in Australia, il “migrante italiano” a Capo Verde</w:t>
      </w:r>
    </w:p>
    <w:p w:rsidR="003206E3" w:rsidRPr="00F70A2F" w:rsidRDefault="004339DA" w:rsidP="003206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70A2F">
        <w:rPr>
          <w:rFonts w:asciiTheme="minorHAnsi" w:hAnsiTheme="minorHAnsi" w:cstheme="minorHAnsi"/>
          <w:sz w:val="20"/>
          <w:szCs w:val="20"/>
        </w:rPr>
        <w:t xml:space="preserve">Levata di scudi degli italo-canadesi - e non solo - contro i dazi USA e il proposito di Trump di annettere il Canada agli Stati Uniti. Nel </w:t>
      </w:r>
      <w:r w:rsidR="000D0067" w:rsidRPr="00F70A2F">
        <w:rPr>
          <w:rFonts w:asciiTheme="minorHAnsi" w:hAnsiTheme="minorHAnsi" w:cstheme="minorHAnsi"/>
          <w:b/>
          <w:sz w:val="20"/>
          <w:szCs w:val="20"/>
        </w:rPr>
        <w:t xml:space="preserve">«Messaggero di sant’Antonio» edizione italiana per l’estero di </w:t>
      </w:r>
      <w:r w:rsidRPr="00F70A2F">
        <w:rPr>
          <w:rFonts w:asciiTheme="minorHAnsi" w:hAnsiTheme="minorHAnsi" w:cstheme="minorHAnsi"/>
          <w:b/>
          <w:sz w:val="20"/>
          <w:szCs w:val="20"/>
        </w:rPr>
        <w:t>marzo</w:t>
      </w:r>
      <w:r w:rsidR="000D0067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 xml:space="preserve">l’articolo </w:t>
      </w:r>
      <w:r w:rsidRPr="00F70A2F">
        <w:rPr>
          <w:rFonts w:asciiTheme="minorHAnsi" w:hAnsiTheme="minorHAnsi" w:cstheme="minorHAnsi"/>
          <w:b/>
          <w:sz w:val="20"/>
          <w:szCs w:val="20"/>
        </w:rPr>
        <w:t>“Trump, go home!” di Vittorio Giordano</w:t>
      </w:r>
      <w:r w:rsidRPr="00F70A2F">
        <w:rPr>
          <w:rFonts w:asciiTheme="minorHAnsi" w:hAnsiTheme="minorHAnsi" w:cstheme="minorHAnsi"/>
          <w:sz w:val="20"/>
          <w:szCs w:val="20"/>
        </w:rPr>
        <w:t xml:space="preserve"> dà </w:t>
      </w:r>
      <w:r w:rsidRPr="00F70A2F">
        <w:rPr>
          <w:rFonts w:asciiTheme="minorHAnsi" w:hAnsiTheme="minorHAnsi" w:cstheme="minorHAnsi"/>
          <w:b/>
          <w:sz w:val="20"/>
          <w:szCs w:val="20"/>
        </w:rPr>
        <w:t xml:space="preserve">spazio alle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 xml:space="preserve">opinioni e </w:t>
      </w:r>
      <w:r w:rsidRPr="00F70A2F">
        <w:rPr>
          <w:rFonts w:asciiTheme="minorHAnsi" w:hAnsiTheme="minorHAnsi" w:cstheme="minorHAnsi"/>
          <w:b/>
          <w:sz w:val="20"/>
          <w:szCs w:val="20"/>
        </w:rPr>
        <w:t>a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i commenti di parlamentari italo-canadesi</w:t>
      </w:r>
      <w:r w:rsidR="00BC7BD8" w:rsidRPr="00F70A2F">
        <w:rPr>
          <w:rFonts w:asciiTheme="minorHAnsi" w:hAnsiTheme="minorHAnsi" w:cstheme="minorHAnsi"/>
          <w:sz w:val="20"/>
          <w:szCs w:val="20"/>
        </w:rPr>
        <w:t>, avvocati, presidenti di associazioni, e leader della comunità italofona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, </w:t>
      </w:r>
      <w:r w:rsidR="00D52D2B" w:rsidRPr="00F70A2F">
        <w:rPr>
          <w:rFonts w:asciiTheme="minorHAnsi" w:hAnsiTheme="minorHAnsi" w:cstheme="minorHAnsi"/>
          <w:b/>
          <w:sz w:val="20"/>
          <w:szCs w:val="20"/>
        </w:rPr>
        <w:t>interpellati in esclusiva</w:t>
      </w:r>
      <w:r w:rsidR="003206E3" w:rsidRPr="00F70A2F">
        <w:rPr>
          <w:rFonts w:asciiTheme="minorHAnsi" w:hAnsiTheme="minorHAnsi" w:cstheme="minorHAnsi"/>
          <w:b/>
          <w:sz w:val="20"/>
          <w:szCs w:val="20"/>
        </w:rPr>
        <w:t xml:space="preserve"> per la rivista antoniana</w:t>
      </w:r>
      <w:r w:rsidR="00BC7BD8" w:rsidRPr="00F70A2F">
        <w:rPr>
          <w:rFonts w:asciiTheme="minorHAnsi" w:hAnsiTheme="minorHAnsi" w:cstheme="minorHAnsi"/>
          <w:sz w:val="20"/>
          <w:szCs w:val="20"/>
        </w:rPr>
        <w:t>.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Una provocazione grottes</w:t>
      </w:r>
      <w:r w:rsidR="00F70A2F" w:rsidRPr="00F70A2F">
        <w:rPr>
          <w:rFonts w:asciiTheme="minorHAnsi" w:hAnsiTheme="minorHAnsi" w:cstheme="minorHAnsi"/>
          <w:sz w:val="20"/>
          <w:szCs w:val="20"/>
        </w:rPr>
        <w:t>c</w:t>
      </w:r>
      <w:r w:rsidR="00BC7BD8" w:rsidRPr="00F70A2F">
        <w:rPr>
          <w:rFonts w:asciiTheme="minorHAnsi" w:hAnsiTheme="minorHAnsi" w:cstheme="minorHAnsi"/>
          <w:sz w:val="20"/>
          <w:szCs w:val="20"/>
        </w:rPr>
        <w:t>a e antistorica che la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comunità italo-canadese respinge in blocco, come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emerge dalle autorevoli voci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 raccolte</w:t>
      </w:r>
      <w:r w:rsidR="00D52D2B" w:rsidRPr="00F70A2F">
        <w:rPr>
          <w:rFonts w:asciiTheme="minorHAnsi" w:hAnsiTheme="minorHAnsi" w:cstheme="minorHAnsi"/>
          <w:sz w:val="20"/>
          <w:szCs w:val="20"/>
        </w:rPr>
        <w:t>.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D52D2B" w:rsidRPr="00F70A2F">
        <w:rPr>
          <w:rFonts w:asciiTheme="minorHAnsi" w:hAnsiTheme="minorHAnsi" w:cstheme="minorHAnsi"/>
          <w:sz w:val="20"/>
          <w:szCs w:val="20"/>
        </w:rPr>
        <w:t>Per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il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senatore</w:t>
      </w:r>
      <w:r w:rsidR="00D52D2B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 xml:space="preserve">Tony </w:t>
      </w:r>
      <w:proofErr w:type="spellStart"/>
      <w:r w:rsidR="00BC7BD8" w:rsidRPr="00F70A2F">
        <w:rPr>
          <w:rFonts w:asciiTheme="minorHAnsi" w:hAnsiTheme="minorHAnsi" w:cstheme="minorHAnsi"/>
          <w:b/>
          <w:sz w:val="20"/>
          <w:szCs w:val="20"/>
        </w:rPr>
        <w:t>Loffreda</w:t>
      </w:r>
      <w:proofErr w:type="spellEnd"/>
      <w:r w:rsidR="00BC7BD8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02694C" w:rsidRPr="00F70A2F">
        <w:rPr>
          <w:rFonts w:asciiTheme="minorHAnsi" w:hAnsiTheme="minorHAnsi" w:cstheme="minorHAnsi"/>
          <w:sz w:val="20"/>
          <w:szCs w:val="20"/>
        </w:rPr>
        <w:t>quella de</w:t>
      </w:r>
      <w:r w:rsidR="00F70A2F" w:rsidRPr="00F70A2F">
        <w:rPr>
          <w:rFonts w:asciiTheme="minorHAnsi" w:hAnsiTheme="minorHAnsi" w:cstheme="minorHAnsi"/>
          <w:sz w:val="20"/>
          <w:szCs w:val="20"/>
        </w:rPr>
        <w:t>l</w:t>
      </w:r>
      <w:r w:rsidR="0002694C" w:rsidRPr="00F70A2F">
        <w:rPr>
          <w:rFonts w:asciiTheme="minorHAnsi" w:hAnsiTheme="minorHAnsi" w:cstheme="minorHAnsi"/>
          <w:sz w:val="20"/>
          <w:szCs w:val="20"/>
        </w:rPr>
        <w:t>l’inquilino della Casa Bianca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è un’ipotesi irrealistica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e 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contraria ai valori fondamentali 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del Canada, 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legato </w:t>
      </w:r>
      <w:r w:rsidR="00BC7BD8" w:rsidRPr="00F70A2F">
        <w:rPr>
          <w:rFonts w:asciiTheme="minorHAnsi" w:hAnsiTheme="minorHAnsi" w:cstheme="minorHAnsi"/>
          <w:sz w:val="20"/>
          <w:szCs w:val="20"/>
        </w:rPr>
        <w:t>al Commonwealth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e alla Monarchia costituzionale britannica.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L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a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deputata federale</w:t>
      </w:r>
      <w:r w:rsidR="00D52D2B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Patricia Lattanzio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racconta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invece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come il </w:t>
      </w:r>
      <w:r w:rsidR="00BC7BD8" w:rsidRPr="00F70A2F">
        <w:rPr>
          <w:rFonts w:asciiTheme="minorHAnsi" w:hAnsiTheme="minorHAnsi" w:cstheme="minorHAnsi"/>
          <w:sz w:val="20"/>
          <w:szCs w:val="20"/>
        </w:rPr>
        <w:t>petrolio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canadese a basso costo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sia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essenziale per le raffinerie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statunitensi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, sostenendone </w:t>
      </w:r>
      <w:r w:rsidR="00BC7BD8" w:rsidRPr="00F70A2F">
        <w:rPr>
          <w:rFonts w:asciiTheme="minorHAnsi" w:hAnsiTheme="minorHAnsi" w:cstheme="minorHAnsi"/>
          <w:sz w:val="20"/>
          <w:szCs w:val="20"/>
        </w:rPr>
        <w:t>l’occupazione</w:t>
      </w:r>
      <w:r w:rsidR="0002694C" w:rsidRPr="00F70A2F">
        <w:rPr>
          <w:rFonts w:asciiTheme="minorHAnsi" w:hAnsiTheme="minorHAnsi" w:cstheme="minorHAnsi"/>
          <w:sz w:val="20"/>
          <w:szCs w:val="20"/>
        </w:rPr>
        <w:t>, mentre la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deputata provinciale Filomena</w:t>
      </w:r>
      <w:r w:rsidR="00D52D2B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694C" w:rsidRPr="00F70A2F">
        <w:rPr>
          <w:rFonts w:asciiTheme="minorHAnsi" w:hAnsiTheme="minorHAnsi" w:cstheme="minorHAnsi"/>
          <w:b/>
          <w:sz w:val="20"/>
          <w:szCs w:val="20"/>
        </w:rPr>
        <w:t>Rotiroti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promette battaglia per d</w:t>
      </w:r>
      <w:r w:rsidR="00BC7BD8" w:rsidRPr="00F70A2F">
        <w:rPr>
          <w:rFonts w:asciiTheme="minorHAnsi" w:hAnsiTheme="minorHAnsi" w:cstheme="minorHAnsi"/>
          <w:sz w:val="20"/>
          <w:szCs w:val="20"/>
        </w:rPr>
        <w:t>ifendere il mercato comune</w:t>
      </w:r>
      <w:r w:rsidR="00D52D2B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canadese</w:t>
      </w:r>
      <w:r w:rsidR="0002694C" w:rsidRPr="00F70A2F">
        <w:rPr>
          <w:rFonts w:asciiTheme="minorHAnsi" w:hAnsiTheme="minorHAnsi" w:cstheme="minorHAnsi"/>
          <w:sz w:val="20"/>
          <w:szCs w:val="20"/>
        </w:rPr>
        <w:t>. I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l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consigliere comunale di</w:t>
      </w:r>
      <w:r w:rsidR="00D52D2B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Montréal, Dominic Perri</w:t>
      </w:r>
      <w:r w:rsidR="00D52D2B" w:rsidRPr="00F70A2F">
        <w:rPr>
          <w:rFonts w:asciiTheme="minorHAnsi" w:hAnsiTheme="minorHAnsi" w:cstheme="minorHAnsi"/>
          <w:sz w:val="20"/>
          <w:szCs w:val="20"/>
        </w:rPr>
        <w:t>, sottolinea come l’intervento di Trump abbia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risvegliato il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sentimento patriottico canadese, 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con l’auspicio che </w:t>
      </w:r>
      <w:r w:rsidR="00BC7BD8" w:rsidRPr="00F70A2F">
        <w:rPr>
          <w:rFonts w:asciiTheme="minorHAnsi" w:hAnsiTheme="minorHAnsi" w:cstheme="minorHAnsi"/>
          <w:sz w:val="20"/>
          <w:szCs w:val="20"/>
        </w:rPr>
        <w:t>il movimento separatista del Québec cambi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strategia.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L</w:t>
      </w:r>
      <w:r w:rsidR="00BC7BD8" w:rsidRPr="00F70A2F">
        <w:rPr>
          <w:rFonts w:asciiTheme="minorHAnsi" w:hAnsiTheme="minorHAnsi" w:cstheme="minorHAnsi"/>
          <w:sz w:val="20"/>
          <w:szCs w:val="20"/>
        </w:rPr>
        <w:t>’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avvocata Anna Colarusso, presidente</w:t>
      </w:r>
      <w:r w:rsidR="0002694C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 xml:space="preserve">del Comites </w:t>
      </w:r>
      <w:r w:rsidR="00BC7BD8" w:rsidRPr="00F70A2F">
        <w:rPr>
          <w:rFonts w:asciiTheme="minorHAnsi" w:hAnsiTheme="minorHAnsi" w:cstheme="minorHAnsi"/>
          <w:sz w:val="20"/>
          <w:szCs w:val="20"/>
        </w:rPr>
        <w:t>(Comitato degli italiani all’estero)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di Montréal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rimarca come il </w:t>
      </w:r>
      <w:r w:rsidR="00BC7BD8" w:rsidRPr="00F70A2F">
        <w:rPr>
          <w:rFonts w:asciiTheme="minorHAnsi" w:hAnsiTheme="minorHAnsi" w:cstheme="minorHAnsi"/>
          <w:sz w:val="20"/>
          <w:szCs w:val="20"/>
        </w:rPr>
        <w:t>Canada si distingu</w:t>
      </w:r>
      <w:r w:rsidR="0002694C" w:rsidRPr="00F70A2F">
        <w:rPr>
          <w:rFonts w:asciiTheme="minorHAnsi" w:hAnsiTheme="minorHAnsi" w:cstheme="minorHAnsi"/>
          <w:sz w:val="20"/>
          <w:szCs w:val="20"/>
        </w:rPr>
        <w:t>a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per il sistema sanitario universale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e le politiche multiculturali</w:t>
      </w:r>
      <w:r w:rsidR="0002694C" w:rsidRPr="00F70A2F">
        <w:rPr>
          <w:rFonts w:asciiTheme="minorHAnsi" w:hAnsiTheme="minorHAnsi" w:cstheme="minorHAnsi"/>
          <w:sz w:val="20"/>
          <w:szCs w:val="20"/>
        </w:rPr>
        <w:t>,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mentre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Roberto Colavecchio, presidente del Congresso</w:t>
      </w:r>
      <w:r w:rsidR="0002694C" w:rsidRPr="00F70A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nazionale degli italo-canadesi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 riconosce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che i </w:t>
      </w:r>
      <w:r w:rsidR="00BC7BD8" w:rsidRPr="00F70A2F">
        <w:rPr>
          <w:rFonts w:asciiTheme="minorHAnsi" w:hAnsiTheme="minorHAnsi" w:cstheme="minorHAnsi"/>
          <w:sz w:val="20"/>
          <w:szCs w:val="20"/>
        </w:rPr>
        <w:t>valori, i sistemi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 xml:space="preserve">di governance e lo stile di vita </w:t>
      </w:r>
      <w:r w:rsidR="0002694C" w:rsidRPr="00F70A2F">
        <w:rPr>
          <w:rFonts w:asciiTheme="minorHAnsi" w:hAnsiTheme="minorHAnsi" w:cstheme="minorHAnsi"/>
          <w:sz w:val="20"/>
          <w:szCs w:val="20"/>
        </w:rPr>
        <w:t xml:space="preserve">canadesi 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pongano l’accento su </w:t>
      </w:r>
      <w:r w:rsidR="00BC7BD8" w:rsidRPr="00F70A2F">
        <w:rPr>
          <w:rFonts w:asciiTheme="minorHAnsi" w:hAnsiTheme="minorHAnsi" w:cstheme="minorHAnsi"/>
          <w:sz w:val="20"/>
          <w:szCs w:val="20"/>
        </w:rPr>
        <w:t>benefici per la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BC7BD8" w:rsidRPr="00F70A2F">
        <w:rPr>
          <w:rFonts w:asciiTheme="minorHAnsi" w:hAnsiTheme="minorHAnsi" w:cstheme="minorHAnsi"/>
          <w:sz w:val="20"/>
          <w:szCs w:val="20"/>
        </w:rPr>
        <w:t>com</w:t>
      </w:r>
      <w:r w:rsidR="003206E3" w:rsidRPr="00F70A2F">
        <w:rPr>
          <w:rFonts w:asciiTheme="minorHAnsi" w:hAnsiTheme="minorHAnsi" w:cstheme="minorHAnsi"/>
          <w:sz w:val="20"/>
          <w:szCs w:val="20"/>
        </w:rPr>
        <w:t>unità, equità e inclusione.</w:t>
      </w:r>
    </w:p>
    <w:p w:rsidR="003206E3" w:rsidRPr="00F70A2F" w:rsidRDefault="00CB4C60" w:rsidP="003206E3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F70A2F">
        <w:rPr>
          <w:rFonts w:asciiTheme="minorHAnsi" w:hAnsiTheme="minorHAnsi" w:cstheme="minorHAnsi"/>
          <w:sz w:val="20"/>
          <w:szCs w:val="20"/>
        </w:rPr>
        <w:t xml:space="preserve">Con </w:t>
      </w:r>
      <w:r w:rsidR="003206E3" w:rsidRPr="00F70A2F">
        <w:rPr>
          <w:rFonts w:asciiTheme="minorHAnsi" w:hAnsiTheme="minorHAnsi" w:cstheme="minorHAnsi"/>
          <w:b/>
          <w:sz w:val="20"/>
          <w:szCs w:val="20"/>
        </w:rPr>
        <w:t>“Il Michelangelo dei Lego” di Alessandro Bettero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 xml:space="preserve">il mensile porta i lettori a conoscere </w:t>
      </w:r>
      <w:r w:rsidRPr="00F70A2F">
        <w:rPr>
          <w:rFonts w:asciiTheme="minorHAnsi" w:hAnsiTheme="minorHAnsi" w:cstheme="minorHAnsi"/>
          <w:b/>
          <w:sz w:val="20"/>
          <w:szCs w:val="20"/>
        </w:rPr>
        <w:t>Luca Petraglia</w:t>
      </w:r>
      <w:r w:rsidRPr="00F70A2F">
        <w:rPr>
          <w:rFonts w:asciiTheme="minorHAnsi" w:hAnsiTheme="minorHAnsi" w:cstheme="minorHAnsi"/>
          <w:sz w:val="20"/>
          <w:szCs w:val="20"/>
        </w:rPr>
        <w:t xml:space="preserve">, un trentaquattrenne milanese con ascendenze venete e lucane, che negli anni ha fatto di una passione viscerale per i Lego un vero e proprio lavoro. </w:t>
      </w:r>
      <w:r w:rsidR="003206E3" w:rsidRPr="00F70A2F">
        <w:rPr>
          <w:rFonts w:asciiTheme="minorHAnsi" w:hAnsiTheme="minorHAnsi" w:cstheme="minorHAnsi"/>
          <w:sz w:val="20"/>
          <w:szCs w:val="20"/>
        </w:rPr>
        <w:t>Il geniale artista progetta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3206E3" w:rsidRPr="00F70A2F">
        <w:rPr>
          <w:rFonts w:asciiTheme="minorHAnsi" w:hAnsiTheme="minorHAnsi" w:cstheme="minorHAnsi"/>
          <w:sz w:val="20"/>
          <w:szCs w:val="20"/>
        </w:rPr>
        <w:t xml:space="preserve">e costruisce </w:t>
      </w:r>
      <w:r w:rsidRPr="00F70A2F">
        <w:rPr>
          <w:rFonts w:asciiTheme="minorHAnsi" w:hAnsiTheme="minorHAnsi" w:cstheme="minorHAnsi"/>
          <w:sz w:val="20"/>
          <w:szCs w:val="20"/>
        </w:rPr>
        <w:t xml:space="preserve">con i famosi mattoncini della nostra infanzia </w:t>
      </w:r>
      <w:r w:rsidR="003206E3" w:rsidRPr="00F70A2F">
        <w:rPr>
          <w:rFonts w:asciiTheme="minorHAnsi" w:hAnsiTheme="minorHAnsi" w:cstheme="minorHAnsi"/>
          <w:sz w:val="20"/>
          <w:szCs w:val="20"/>
        </w:rPr>
        <w:t>dettagliatissimi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3206E3" w:rsidRPr="00F70A2F">
        <w:rPr>
          <w:rFonts w:asciiTheme="minorHAnsi" w:hAnsiTheme="minorHAnsi" w:cstheme="minorHAnsi"/>
          <w:sz w:val="20"/>
          <w:szCs w:val="20"/>
        </w:rPr>
        <w:t>manufatti che riproducono in scala il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3206E3" w:rsidRPr="00F70A2F">
        <w:rPr>
          <w:rFonts w:asciiTheme="minorHAnsi" w:hAnsiTheme="minorHAnsi" w:cstheme="minorHAnsi"/>
          <w:sz w:val="20"/>
          <w:szCs w:val="20"/>
        </w:rPr>
        <w:t>patrimonio architettonico italiano</w:t>
      </w:r>
      <w:r w:rsidRPr="00F70A2F">
        <w:rPr>
          <w:rFonts w:asciiTheme="minorHAnsi" w:hAnsiTheme="minorHAnsi" w:cstheme="minorHAnsi"/>
          <w:sz w:val="20"/>
          <w:szCs w:val="20"/>
        </w:rPr>
        <w:t xml:space="preserve">, da piazza Navona alla Basilica del Santo fino al Teatro San Carlo. Veri e propri «gioielli di plastica» a cui è dedicata anche la </w:t>
      </w:r>
      <w:r w:rsidRPr="00F70A2F">
        <w:rPr>
          <w:rFonts w:asciiTheme="minorHAnsi" w:hAnsiTheme="minorHAnsi" w:cstheme="minorHAnsi"/>
          <w:b/>
          <w:sz w:val="20"/>
          <w:szCs w:val="20"/>
        </w:rPr>
        <w:t>copertina di marzo</w:t>
      </w:r>
      <w:r w:rsidRPr="00F70A2F">
        <w:rPr>
          <w:rFonts w:asciiTheme="minorHAnsi" w:hAnsiTheme="minorHAnsi" w:cstheme="minorHAnsi"/>
          <w:sz w:val="20"/>
          <w:szCs w:val="20"/>
        </w:rPr>
        <w:t>.</w:t>
      </w:r>
    </w:p>
    <w:p w:rsidR="00F57922" w:rsidRPr="00F70A2F" w:rsidRDefault="00F34D5F" w:rsidP="00F57922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F70A2F">
        <w:rPr>
          <w:rFonts w:asciiTheme="minorHAnsi" w:hAnsiTheme="minorHAnsi" w:cstheme="minorHAnsi"/>
          <w:sz w:val="20"/>
          <w:szCs w:val="20"/>
        </w:rPr>
        <w:t xml:space="preserve">Sono passati 16 anni dal devastante </w:t>
      </w:r>
      <w:r w:rsidR="00A96AF9" w:rsidRPr="00F70A2F">
        <w:rPr>
          <w:rFonts w:asciiTheme="minorHAnsi" w:hAnsiTheme="minorHAnsi" w:cstheme="minorHAnsi"/>
          <w:sz w:val="20"/>
          <w:szCs w:val="20"/>
        </w:rPr>
        <w:t>terremoto del 6 aprile 2009</w:t>
      </w:r>
      <w:r w:rsidRPr="00F70A2F">
        <w:rPr>
          <w:rFonts w:asciiTheme="minorHAnsi" w:hAnsiTheme="minorHAnsi" w:cstheme="minorHAnsi"/>
          <w:sz w:val="20"/>
          <w:szCs w:val="20"/>
        </w:rPr>
        <w:t xml:space="preserve"> che ha distrutto L’Aquila e molte località dell’area dello sciame sismico, oltre 150. Fin da allora è </w:t>
      </w:r>
      <w:r w:rsidR="00A96AF9" w:rsidRPr="00F70A2F">
        <w:rPr>
          <w:rFonts w:asciiTheme="minorHAnsi" w:hAnsiTheme="minorHAnsi" w:cstheme="minorHAnsi"/>
          <w:sz w:val="20"/>
          <w:szCs w:val="20"/>
        </w:rPr>
        <w:t>iniziata una corsa alla solidarietà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96AF9" w:rsidRPr="00F70A2F">
        <w:rPr>
          <w:rFonts w:asciiTheme="minorHAnsi" w:hAnsiTheme="minorHAnsi" w:cstheme="minorHAnsi"/>
          <w:sz w:val="20"/>
          <w:szCs w:val="20"/>
        </w:rPr>
        <w:t>per la ricostruzione che ha coinvolto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96AF9" w:rsidRPr="00F70A2F">
        <w:rPr>
          <w:rFonts w:asciiTheme="minorHAnsi" w:hAnsiTheme="minorHAnsi" w:cstheme="minorHAnsi"/>
          <w:sz w:val="20"/>
          <w:szCs w:val="20"/>
        </w:rPr>
        <w:t>anche le comunità abruzzesi in Italia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96AF9" w:rsidRPr="00F70A2F">
        <w:rPr>
          <w:rFonts w:asciiTheme="minorHAnsi" w:hAnsiTheme="minorHAnsi" w:cstheme="minorHAnsi"/>
          <w:sz w:val="20"/>
          <w:szCs w:val="20"/>
        </w:rPr>
        <w:t>e all’estero. Segno di un legame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96AF9" w:rsidRPr="00F70A2F">
        <w:rPr>
          <w:rFonts w:asciiTheme="minorHAnsi" w:hAnsiTheme="minorHAnsi" w:cstheme="minorHAnsi"/>
          <w:sz w:val="20"/>
          <w:szCs w:val="20"/>
        </w:rPr>
        <w:t>con la terra d’origine che</w:t>
      </w:r>
      <w:r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96AF9" w:rsidRPr="00F70A2F">
        <w:rPr>
          <w:rFonts w:asciiTheme="minorHAnsi" w:hAnsiTheme="minorHAnsi" w:cstheme="minorHAnsi"/>
          <w:sz w:val="20"/>
          <w:szCs w:val="20"/>
        </w:rPr>
        <w:t>il sisma ha rafforzato.</w:t>
      </w:r>
      <w:r w:rsidRPr="00F70A2F">
        <w:rPr>
          <w:rFonts w:asciiTheme="minorHAnsi" w:hAnsiTheme="minorHAnsi" w:cstheme="minorHAnsi"/>
          <w:sz w:val="20"/>
          <w:szCs w:val="20"/>
        </w:rPr>
        <w:t xml:space="preserve"> A ripercorrere l’alacrità degli abruzzesi nel mondo impegnati n</w:t>
      </w:r>
      <w:r w:rsidR="00F57922" w:rsidRPr="00F70A2F">
        <w:rPr>
          <w:rFonts w:asciiTheme="minorHAnsi" w:hAnsiTheme="minorHAnsi" w:cstheme="minorHAnsi"/>
          <w:sz w:val="20"/>
          <w:szCs w:val="20"/>
        </w:rPr>
        <w:t xml:space="preserve">el </w:t>
      </w:r>
      <w:r w:rsidRPr="00F70A2F">
        <w:rPr>
          <w:rFonts w:asciiTheme="minorHAnsi" w:hAnsiTheme="minorHAnsi" w:cstheme="minorHAnsi"/>
          <w:sz w:val="20"/>
          <w:szCs w:val="20"/>
        </w:rPr>
        <w:t xml:space="preserve">post-sisma è </w:t>
      </w:r>
      <w:r w:rsidRPr="00F70A2F">
        <w:rPr>
          <w:rFonts w:asciiTheme="minorHAnsi" w:hAnsiTheme="minorHAnsi" w:cstheme="minorHAnsi"/>
          <w:b/>
          <w:sz w:val="20"/>
          <w:szCs w:val="20"/>
        </w:rPr>
        <w:t>Michela Manente in “L’Aquila, capitale del mondo”</w:t>
      </w:r>
      <w:r w:rsidRPr="00F70A2F">
        <w:rPr>
          <w:rFonts w:asciiTheme="minorHAnsi" w:hAnsiTheme="minorHAnsi" w:cstheme="minorHAnsi"/>
          <w:sz w:val="20"/>
          <w:szCs w:val="20"/>
        </w:rPr>
        <w:t>.</w:t>
      </w:r>
      <w:r w:rsidR="00F57922" w:rsidRPr="00F70A2F">
        <w:rPr>
          <w:rFonts w:asciiTheme="minorHAnsi" w:hAnsiTheme="minorHAnsi" w:cstheme="minorHAnsi"/>
          <w:sz w:val="20"/>
          <w:szCs w:val="20"/>
        </w:rPr>
        <w:t xml:space="preserve"> In prima fila all’indomani del sisma e tutt’ora il </w:t>
      </w:r>
      <w:r w:rsidR="00F57922" w:rsidRPr="00F70A2F">
        <w:rPr>
          <w:rFonts w:asciiTheme="minorHAnsi" w:hAnsiTheme="minorHAnsi" w:cstheme="minorHAnsi"/>
          <w:b/>
          <w:sz w:val="20"/>
          <w:szCs w:val="20"/>
        </w:rPr>
        <w:t>Cram</w:t>
      </w:r>
      <w:r w:rsidR="00F57922" w:rsidRPr="00F70A2F">
        <w:rPr>
          <w:rFonts w:asciiTheme="minorHAnsi" w:hAnsiTheme="minorHAnsi" w:cstheme="minorHAnsi"/>
          <w:sz w:val="20"/>
          <w:szCs w:val="20"/>
        </w:rPr>
        <w:t xml:space="preserve">, il </w:t>
      </w:r>
      <w:r w:rsidR="00F57922" w:rsidRPr="00F70A2F">
        <w:rPr>
          <w:rFonts w:asciiTheme="minorHAnsi" w:hAnsiTheme="minorHAnsi" w:cstheme="minorHAnsi"/>
          <w:b/>
          <w:sz w:val="20"/>
          <w:szCs w:val="20"/>
        </w:rPr>
        <w:t>Consiglio regionale degli abruzzesi nel mondo</w:t>
      </w:r>
      <w:r w:rsidR="00F57922" w:rsidRPr="00F70A2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57922" w:rsidRPr="00F70A2F" w:rsidRDefault="00F57922" w:rsidP="00F57922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F70A2F">
        <w:rPr>
          <w:rFonts w:asciiTheme="minorHAnsi" w:hAnsiTheme="minorHAnsi" w:cstheme="minorHAnsi"/>
          <w:sz w:val="20"/>
          <w:szCs w:val="20"/>
        </w:rPr>
        <w:t xml:space="preserve">Ci porta in 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Australia</w:t>
      </w:r>
      <w:r w:rsidRPr="00F70A2F">
        <w:rPr>
          <w:rFonts w:asciiTheme="minorHAnsi" w:hAnsiTheme="minorHAnsi" w:cstheme="minorHAnsi"/>
          <w:b/>
          <w:sz w:val="20"/>
          <w:szCs w:val="20"/>
        </w:rPr>
        <w:t xml:space="preserve"> Luciano Gerry Gerardi con “</w:t>
      </w:r>
      <w:r w:rsidR="00BC7BD8" w:rsidRPr="00F70A2F">
        <w:rPr>
          <w:rFonts w:asciiTheme="minorHAnsi" w:hAnsiTheme="minorHAnsi" w:cstheme="minorHAnsi"/>
          <w:b/>
          <w:sz w:val="20"/>
          <w:szCs w:val="20"/>
        </w:rPr>
        <w:t>L'eredità di padre Gonelli</w:t>
      </w:r>
      <w:r w:rsidRPr="00F70A2F">
        <w:rPr>
          <w:rFonts w:asciiTheme="minorHAnsi" w:hAnsiTheme="minorHAnsi" w:cstheme="minorHAnsi"/>
          <w:b/>
          <w:sz w:val="20"/>
          <w:szCs w:val="20"/>
        </w:rPr>
        <w:t>”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. Giovane frate cappuccino italiano, fra Atanasio </w:t>
      </w:r>
      <w:proofErr w:type="spellStart"/>
      <w:r w:rsidR="004D5510" w:rsidRPr="00F70A2F">
        <w:rPr>
          <w:rFonts w:asciiTheme="minorHAnsi" w:hAnsiTheme="minorHAnsi" w:cstheme="minorHAnsi"/>
          <w:sz w:val="20"/>
          <w:szCs w:val="20"/>
        </w:rPr>
        <w:t>Gonelli</w:t>
      </w:r>
      <w:proofErr w:type="spellEnd"/>
      <w:r w:rsidR="004D5510" w:rsidRPr="00F70A2F">
        <w:rPr>
          <w:rFonts w:asciiTheme="minorHAnsi" w:hAnsiTheme="minorHAnsi" w:cstheme="minorHAnsi"/>
          <w:sz w:val="20"/>
          <w:szCs w:val="20"/>
        </w:rPr>
        <w:t xml:space="preserve"> (1923-2012) 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si </w:t>
      </w:r>
      <w:r w:rsidR="00F70A2F" w:rsidRPr="00F70A2F">
        <w:rPr>
          <w:rFonts w:asciiTheme="minorHAnsi" w:hAnsiTheme="minorHAnsi" w:cstheme="minorHAnsi"/>
          <w:sz w:val="20"/>
          <w:szCs w:val="20"/>
        </w:rPr>
        <w:t>trasfe</w:t>
      </w:r>
      <w:r w:rsidRPr="00F70A2F">
        <w:rPr>
          <w:rFonts w:asciiTheme="minorHAnsi" w:hAnsiTheme="minorHAnsi" w:cstheme="minorHAnsi"/>
          <w:sz w:val="20"/>
          <w:szCs w:val="20"/>
        </w:rPr>
        <w:t>r</w:t>
      </w:r>
      <w:r w:rsidR="00E35BC2" w:rsidRPr="00F70A2F">
        <w:rPr>
          <w:rFonts w:asciiTheme="minorHAnsi" w:hAnsiTheme="minorHAnsi" w:cstheme="minorHAnsi"/>
          <w:sz w:val="20"/>
          <w:szCs w:val="20"/>
        </w:rPr>
        <w:t>ì a Sydney come missionario</w:t>
      </w:r>
      <w:r w:rsidR="004D5510" w:rsidRPr="00F70A2F">
        <w:rPr>
          <w:rFonts w:asciiTheme="minorHAnsi" w:hAnsiTheme="minorHAnsi" w:cstheme="minorHAnsi"/>
          <w:sz w:val="20"/>
          <w:szCs w:val="20"/>
        </w:rPr>
        <w:t xml:space="preserve"> nel 1949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, diventando da subito un </w:t>
      </w:r>
      <w:r w:rsidRPr="00F70A2F">
        <w:rPr>
          <w:rFonts w:asciiTheme="minorHAnsi" w:hAnsiTheme="minorHAnsi" w:cstheme="minorHAnsi"/>
          <w:sz w:val="20"/>
          <w:szCs w:val="20"/>
        </w:rPr>
        <w:t>punto di riferime</w:t>
      </w:r>
      <w:r w:rsidR="00E35BC2" w:rsidRPr="00F70A2F">
        <w:rPr>
          <w:rFonts w:asciiTheme="minorHAnsi" w:hAnsiTheme="minorHAnsi" w:cstheme="minorHAnsi"/>
          <w:sz w:val="20"/>
          <w:szCs w:val="20"/>
        </w:rPr>
        <w:t>n</w:t>
      </w:r>
      <w:r w:rsidRPr="00F70A2F">
        <w:rPr>
          <w:rFonts w:asciiTheme="minorHAnsi" w:hAnsiTheme="minorHAnsi" w:cstheme="minorHAnsi"/>
          <w:sz w:val="20"/>
          <w:szCs w:val="20"/>
        </w:rPr>
        <w:t>to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per la comunità italiana,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offrendosi non solo come guida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spirituale, ma anche come supporto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concreto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per un’intera generazione di italiani</w:t>
      </w:r>
      <w:r w:rsidRPr="00F70A2F">
        <w:rPr>
          <w:rFonts w:asciiTheme="minorHAnsi" w:hAnsiTheme="minorHAnsi" w:cstheme="minorHAnsi"/>
          <w:sz w:val="20"/>
          <w:szCs w:val="20"/>
        </w:rPr>
        <w:t>: trova</w:t>
      </w:r>
      <w:r w:rsidR="00E35BC2" w:rsidRPr="00F70A2F">
        <w:rPr>
          <w:rFonts w:asciiTheme="minorHAnsi" w:hAnsiTheme="minorHAnsi" w:cstheme="minorHAnsi"/>
          <w:sz w:val="20"/>
          <w:szCs w:val="20"/>
        </w:rPr>
        <w:t>ndo</w:t>
      </w:r>
      <w:r w:rsidRPr="00F70A2F">
        <w:rPr>
          <w:rFonts w:asciiTheme="minorHAnsi" w:hAnsiTheme="minorHAnsi" w:cstheme="minorHAnsi"/>
          <w:sz w:val="20"/>
          <w:szCs w:val="20"/>
        </w:rPr>
        <w:t xml:space="preserve"> lavoro ai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migranti, organizza</w:t>
      </w:r>
      <w:r w:rsidR="00E35BC2" w:rsidRPr="00F70A2F">
        <w:rPr>
          <w:rFonts w:asciiTheme="minorHAnsi" w:hAnsiTheme="minorHAnsi" w:cstheme="minorHAnsi"/>
          <w:sz w:val="20"/>
          <w:szCs w:val="20"/>
        </w:rPr>
        <w:t>ndo</w:t>
      </w:r>
      <w:r w:rsidRPr="00F70A2F">
        <w:rPr>
          <w:rFonts w:asciiTheme="minorHAnsi" w:hAnsiTheme="minorHAnsi" w:cstheme="minorHAnsi"/>
          <w:sz w:val="20"/>
          <w:szCs w:val="20"/>
        </w:rPr>
        <w:t xml:space="preserve"> eventi e costru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endo </w:t>
      </w:r>
      <w:r w:rsidRPr="00F70A2F">
        <w:rPr>
          <w:rFonts w:asciiTheme="minorHAnsi" w:hAnsiTheme="minorHAnsi" w:cstheme="minorHAnsi"/>
          <w:sz w:val="20"/>
          <w:szCs w:val="20"/>
        </w:rPr>
        <w:t>luoghi d’incontro dove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riscoprire il senso di appartenenza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(</w:t>
      </w:r>
      <w:r w:rsidRPr="00F70A2F">
        <w:rPr>
          <w:rFonts w:asciiTheme="minorHAnsi" w:hAnsiTheme="minorHAnsi" w:cstheme="minorHAnsi"/>
          <w:sz w:val="20"/>
          <w:szCs w:val="20"/>
        </w:rPr>
        <w:t>scuole di lingua, attività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sportive e ricreative per giovani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come l’Apia Club, il </w:t>
      </w:r>
      <w:r w:rsidRPr="00F70A2F">
        <w:rPr>
          <w:rFonts w:asciiTheme="minorHAnsi" w:hAnsiTheme="minorHAnsi" w:cstheme="minorHAnsi"/>
          <w:sz w:val="20"/>
          <w:szCs w:val="20"/>
        </w:rPr>
        <w:t>Coasit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, </w:t>
      </w:r>
      <w:r w:rsidRPr="00F70A2F">
        <w:rPr>
          <w:rFonts w:asciiTheme="minorHAnsi" w:hAnsiTheme="minorHAnsi" w:cstheme="minorHAnsi"/>
          <w:sz w:val="20"/>
          <w:szCs w:val="20"/>
        </w:rPr>
        <w:t>Comitato assistenza italiani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, </w:t>
      </w:r>
      <w:r w:rsidRPr="00F70A2F">
        <w:rPr>
          <w:rFonts w:asciiTheme="minorHAnsi" w:hAnsiTheme="minorHAnsi" w:cstheme="minorHAnsi"/>
          <w:sz w:val="20"/>
          <w:szCs w:val="20"/>
        </w:rPr>
        <w:t>attivo dal 1968</w:t>
      </w:r>
      <w:r w:rsidR="00E35BC2" w:rsidRPr="00F70A2F">
        <w:rPr>
          <w:rFonts w:asciiTheme="minorHAnsi" w:hAnsiTheme="minorHAnsi" w:cstheme="minorHAnsi"/>
          <w:sz w:val="20"/>
          <w:szCs w:val="20"/>
        </w:rPr>
        <w:t>, giornali)</w:t>
      </w:r>
      <w:r w:rsidRPr="00F70A2F">
        <w:rPr>
          <w:rFonts w:asciiTheme="minorHAnsi" w:hAnsiTheme="minorHAnsi" w:cstheme="minorHAnsi"/>
          <w:sz w:val="20"/>
          <w:szCs w:val="20"/>
        </w:rPr>
        <w:t>. Oggi il «Father Atanasio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>Gonelli Charitable Fund»</w:t>
      </w:r>
      <w:r w:rsidR="00E35BC2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 xml:space="preserve">porta avanti la sua opera. </w:t>
      </w:r>
    </w:p>
    <w:p w:rsidR="00A62235" w:rsidRDefault="004D5510" w:rsidP="00A62235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F70A2F">
        <w:rPr>
          <w:rFonts w:asciiTheme="minorHAnsi" w:hAnsiTheme="minorHAnsi" w:cstheme="minorHAnsi"/>
          <w:b/>
          <w:sz w:val="20"/>
          <w:szCs w:val="20"/>
        </w:rPr>
        <w:t>Capo Verde</w:t>
      </w:r>
      <w:r w:rsidRPr="00F70A2F">
        <w:rPr>
          <w:rFonts w:asciiTheme="minorHAnsi" w:hAnsiTheme="minorHAnsi" w:cstheme="minorHAnsi"/>
          <w:sz w:val="20"/>
          <w:szCs w:val="20"/>
        </w:rPr>
        <w:t>, considerato il punto più occidentale dell’Africa continentale, per secoli colonia portoghese,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Pr="00F70A2F">
        <w:rPr>
          <w:rFonts w:asciiTheme="minorHAnsi" w:hAnsiTheme="minorHAnsi" w:cstheme="minorHAnsi"/>
          <w:sz w:val="20"/>
          <w:szCs w:val="20"/>
        </w:rPr>
        <w:t xml:space="preserve">è un arcipelago di dieci isole vulcaniche nell’Oceano 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Atlantico, </w:t>
      </w:r>
      <w:r w:rsidRPr="00F70A2F">
        <w:rPr>
          <w:rFonts w:asciiTheme="minorHAnsi" w:hAnsiTheme="minorHAnsi" w:cstheme="minorHAnsi"/>
          <w:sz w:val="20"/>
          <w:szCs w:val="20"/>
        </w:rPr>
        <w:t xml:space="preserve">al largo delle coste del Senegal. Tra i suoi 526mila abitanti, accoglie anche circa 10mila italiani. Tra loro </w:t>
      </w:r>
      <w:r w:rsidRPr="00F70A2F">
        <w:rPr>
          <w:rFonts w:asciiTheme="minorHAnsi" w:hAnsiTheme="minorHAnsi" w:cstheme="minorHAnsi"/>
          <w:b/>
          <w:sz w:val="20"/>
          <w:szCs w:val="20"/>
        </w:rPr>
        <w:t>Claudio Pretelli</w:t>
      </w:r>
      <w:r w:rsidRPr="00F70A2F">
        <w:rPr>
          <w:rFonts w:asciiTheme="minorHAnsi" w:hAnsiTheme="minorHAnsi" w:cstheme="minorHAnsi"/>
          <w:sz w:val="20"/>
          <w:szCs w:val="20"/>
        </w:rPr>
        <w:t>, arrivato da “migrante” nel 2001 all’età di 23 anni. «La mia esperienza come migrante a Capo Verde è stata un’avventura affascinante che ha radicalmente cambiato il corso della mia vita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 - </w:t>
      </w:r>
      <w:r w:rsidRPr="00F70A2F">
        <w:rPr>
          <w:rFonts w:asciiTheme="minorHAnsi" w:hAnsiTheme="minorHAnsi" w:cstheme="minorHAnsi"/>
          <w:sz w:val="20"/>
          <w:szCs w:val="20"/>
        </w:rPr>
        <w:t xml:space="preserve"> racconta l’uomo </w:t>
      </w:r>
      <w:r w:rsidR="00A62235" w:rsidRPr="00F70A2F">
        <w:rPr>
          <w:rFonts w:asciiTheme="minorHAnsi" w:hAnsiTheme="minorHAnsi" w:cstheme="minorHAnsi"/>
          <w:sz w:val="20"/>
          <w:szCs w:val="20"/>
        </w:rPr>
        <w:t>che lì vive con la moglie e lavora nel settore turistico - L</w:t>
      </w:r>
      <w:r w:rsidR="00A62235" w:rsidRPr="00F70A2F">
        <w:rPr>
          <w:rFonts w:asciiTheme="minorHAnsi" w:hAnsiTheme="minorHAnsi" w:cstheme="minorHAnsi"/>
          <w:sz w:val="20"/>
          <w:szCs w:val="20"/>
          <w:lang w:eastAsia="en-US"/>
        </w:rPr>
        <w:t>’accoglienza del popolo locale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62235" w:rsidRPr="00F70A2F">
        <w:rPr>
          <w:rFonts w:asciiTheme="minorHAnsi" w:hAnsiTheme="minorHAnsi" w:cstheme="minorHAnsi"/>
          <w:sz w:val="20"/>
          <w:szCs w:val="20"/>
          <w:lang w:eastAsia="en-US"/>
        </w:rPr>
        <w:t>mi ha fatto sentire a casa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 </w:t>
      </w:r>
      <w:r w:rsidR="00A62235" w:rsidRPr="00F70A2F">
        <w:rPr>
          <w:rFonts w:asciiTheme="minorHAnsi" w:eastAsia="Calibri" w:hAnsiTheme="minorHAnsi" w:cstheme="minorHAnsi"/>
          <w:sz w:val="20"/>
          <w:szCs w:val="20"/>
          <w:lang w:eastAsia="en-US"/>
        </w:rPr>
        <w:t>fin dall’inizi</w:t>
      </w:r>
      <w:r w:rsidR="00A62235" w:rsidRPr="00F70A2F">
        <w:rPr>
          <w:rFonts w:asciiTheme="minorHAnsi" w:hAnsiTheme="minorHAnsi" w:cstheme="minorHAnsi"/>
          <w:sz w:val="20"/>
          <w:szCs w:val="20"/>
        </w:rPr>
        <w:t xml:space="preserve">o». La sua esperienza la racconta </w:t>
      </w:r>
      <w:r w:rsidR="00A62235" w:rsidRPr="00F70A2F">
        <w:rPr>
          <w:rFonts w:asciiTheme="minorHAnsi" w:hAnsiTheme="minorHAnsi" w:cstheme="minorHAnsi"/>
          <w:b/>
          <w:sz w:val="20"/>
          <w:szCs w:val="20"/>
        </w:rPr>
        <w:t>Generoso D’Agnese in “Un italiano ai tropici”</w:t>
      </w:r>
      <w:r w:rsidR="00A62235" w:rsidRPr="00F70A2F">
        <w:rPr>
          <w:rFonts w:asciiTheme="minorHAnsi" w:hAnsiTheme="minorHAnsi" w:cstheme="minorHAnsi"/>
          <w:sz w:val="20"/>
          <w:szCs w:val="20"/>
        </w:rPr>
        <w:t>.</w:t>
      </w:r>
    </w:p>
    <w:p w:rsidR="00A62235" w:rsidRDefault="00A62235" w:rsidP="00A622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8" w:rsidRPr="00A62235" w:rsidRDefault="000D68D8" w:rsidP="000D68D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62235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 articoli integrali scaricabili dall’area download "Allegati”</w:t>
      </w:r>
    </w:p>
    <w:p w:rsidR="003A3862" w:rsidRPr="00A62235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A62235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A62235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CF" w:rsidRDefault="00F759CF" w:rsidP="00A30AAC">
      <w:pPr>
        <w:spacing w:after="0" w:line="240" w:lineRule="auto"/>
      </w:pPr>
      <w:r>
        <w:separator/>
      </w:r>
    </w:p>
  </w:endnote>
  <w:endnote w:type="continuationSeparator" w:id="0">
    <w:p w:rsidR="00F759CF" w:rsidRDefault="00F759CF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CF" w:rsidRDefault="00F759CF" w:rsidP="00A30AAC">
      <w:pPr>
        <w:spacing w:after="0" w:line="240" w:lineRule="auto"/>
      </w:pPr>
      <w:r>
        <w:separator/>
      </w:r>
    </w:p>
  </w:footnote>
  <w:footnote w:type="continuationSeparator" w:id="0">
    <w:p w:rsidR="00F759CF" w:rsidRDefault="00F759CF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946BB2" w:rsidTr="00B31949">
      <w:tc>
        <w:tcPr>
          <w:tcW w:w="5303" w:type="dxa"/>
        </w:tcPr>
        <w:p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10B6"/>
    <w:rsid w:val="00003C02"/>
    <w:rsid w:val="0000581E"/>
    <w:rsid w:val="00007872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4EAF"/>
    <w:rsid w:val="000D0067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781C"/>
    <w:rsid w:val="001A0862"/>
    <w:rsid w:val="001A5ED5"/>
    <w:rsid w:val="001A7855"/>
    <w:rsid w:val="001A7B04"/>
    <w:rsid w:val="001C0AB6"/>
    <w:rsid w:val="001C47B5"/>
    <w:rsid w:val="001D0A1C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46E"/>
    <w:rsid w:val="00273857"/>
    <w:rsid w:val="00276095"/>
    <w:rsid w:val="002761BA"/>
    <w:rsid w:val="00277BD0"/>
    <w:rsid w:val="00280A7B"/>
    <w:rsid w:val="0028481C"/>
    <w:rsid w:val="00286715"/>
    <w:rsid w:val="00290485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3C"/>
    <w:rsid w:val="003077BB"/>
    <w:rsid w:val="00314C0B"/>
    <w:rsid w:val="00315578"/>
    <w:rsid w:val="0031631C"/>
    <w:rsid w:val="003206E3"/>
    <w:rsid w:val="00322575"/>
    <w:rsid w:val="00325F9E"/>
    <w:rsid w:val="0032653D"/>
    <w:rsid w:val="00326F18"/>
    <w:rsid w:val="00327DC3"/>
    <w:rsid w:val="00330E08"/>
    <w:rsid w:val="00332AC8"/>
    <w:rsid w:val="00334460"/>
    <w:rsid w:val="00336EB8"/>
    <w:rsid w:val="00337AE1"/>
    <w:rsid w:val="003403AF"/>
    <w:rsid w:val="0034227C"/>
    <w:rsid w:val="00343179"/>
    <w:rsid w:val="00346135"/>
    <w:rsid w:val="003474DC"/>
    <w:rsid w:val="00347AC6"/>
    <w:rsid w:val="003505DD"/>
    <w:rsid w:val="003536F3"/>
    <w:rsid w:val="0035486A"/>
    <w:rsid w:val="003564ED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512029"/>
    <w:rsid w:val="00515283"/>
    <w:rsid w:val="0051748D"/>
    <w:rsid w:val="005204DE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57D0"/>
    <w:rsid w:val="005F6C7B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C72"/>
    <w:rsid w:val="00653F92"/>
    <w:rsid w:val="00655D10"/>
    <w:rsid w:val="00657221"/>
    <w:rsid w:val="0066022C"/>
    <w:rsid w:val="00661B3F"/>
    <w:rsid w:val="006632CC"/>
    <w:rsid w:val="006637E1"/>
    <w:rsid w:val="0066500A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5145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D29"/>
    <w:rsid w:val="00880190"/>
    <w:rsid w:val="00881AF3"/>
    <w:rsid w:val="00883768"/>
    <w:rsid w:val="008841CE"/>
    <w:rsid w:val="00887D55"/>
    <w:rsid w:val="00894EC6"/>
    <w:rsid w:val="008A0747"/>
    <w:rsid w:val="008A154F"/>
    <w:rsid w:val="008A17FE"/>
    <w:rsid w:val="008A1BBF"/>
    <w:rsid w:val="008A2272"/>
    <w:rsid w:val="008A33C1"/>
    <w:rsid w:val="008A4E40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E4A7D"/>
    <w:rsid w:val="008E6D90"/>
    <w:rsid w:val="008F230E"/>
    <w:rsid w:val="008F2D4E"/>
    <w:rsid w:val="008F3AB6"/>
    <w:rsid w:val="008F5ACC"/>
    <w:rsid w:val="008F645A"/>
    <w:rsid w:val="00900571"/>
    <w:rsid w:val="009009B9"/>
    <w:rsid w:val="009021A8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2181"/>
    <w:rsid w:val="009C47C1"/>
    <w:rsid w:val="009C53F8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20FB1"/>
    <w:rsid w:val="00A21D3B"/>
    <w:rsid w:val="00A2237A"/>
    <w:rsid w:val="00A2237B"/>
    <w:rsid w:val="00A2242A"/>
    <w:rsid w:val="00A23314"/>
    <w:rsid w:val="00A2664D"/>
    <w:rsid w:val="00A30AAC"/>
    <w:rsid w:val="00A35300"/>
    <w:rsid w:val="00A3569D"/>
    <w:rsid w:val="00A358E0"/>
    <w:rsid w:val="00A364FA"/>
    <w:rsid w:val="00A43B85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6C"/>
    <w:rsid w:val="00A85FC4"/>
    <w:rsid w:val="00A95553"/>
    <w:rsid w:val="00A96341"/>
    <w:rsid w:val="00A96AF9"/>
    <w:rsid w:val="00AA1F01"/>
    <w:rsid w:val="00AA3705"/>
    <w:rsid w:val="00AA586D"/>
    <w:rsid w:val="00AA613E"/>
    <w:rsid w:val="00AA6C23"/>
    <w:rsid w:val="00AB3EA9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701E"/>
    <w:rsid w:val="00B27F87"/>
    <w:rsid w:val="00B31949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69E0"/>
    <w:rsid w:val="00C037EE"/>
    <w:rsid w:val="00C108BA"/>
    <w:rsid w:val="00C108EB"/>
    <w:rsid w:val="00C11AA2"/>
    <w:rsid w:val="00C128FB"/>
    <w:rsid w:val="00C12E76"/>
    <w:rsid w:val="00C12E98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7307"/>
    <w:rsid w:val="00C80744"/>
    <w:rsid w:val="00C81E10"/>
    <w:rsid w:val="00C83D8C"/>
    <w:rsid w:val="00C83F86"/>
    <w:rsid w:val="00C9681C"/>
    <w:rsid w:val="00C9686B"/>
    <w:rsid w:val="00C96911"/>
    <w:rsid w:val="00CA1C0F"/>
    <w:rsid w:val="00CA4B7F"/>
    <w:rsid w:val="00CA4D5E"/>
    <w:rsid w:val="00CA5784"/>
    <w:rsid w:val="00CA73E5"/>
    <w:rsid w:val="00CA7BCC"/>
    <w:rsid w:val="00CB4C60"/>
    <w:rsid w:val="00CB689F"/>
    <w:rsid w:val="00CC2DEA"/>
    <w:rsid w:val="00CC3C41"/>
    <w:rsid w:val="00CC5752"/>
    <w:rsid w:val="00CD2BFA"/>
    <w:rsid w:val="00CE0C4D"/>
    <w:rsid w:val="00CE2D6D"/>
    <w:rsid w:val="00CE3645"/>
    <w:rsid w:val="00CE4C52"/>
    <w:rsid w:val="00CE4E45"/>
    <w:rsid w:val="00CF19EB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2D2B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66D7"/>
    <w:rsid w:val="00DC0B5B"/>
    <w:rsid w:val="00DC16EC"/>
    <w:rsid w:val="00DC19CD"/>
    <w:rsid w:val="00DC42C4"/>
    <w:rsid w:val="00DC50F2"/>
    <w:rsid w:val="00DC6375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50CD"/>
    <w:rsid w:val="00E158E3"/>
    <w:rsid w:val="00E17B83"/>
    <w:rsid w:val="00E20F3E"/>
    <w:rsid w:val="00E22C37"/>
    <w:rsid w:val="00E22D1D"/>
    <w:rsid w:val="00E23E5D"/>
    <w:rsid w:val="00E24A39"/>
    <w:rsid w:val="00E25469"/>
    <w:rsid w:val="00E25547"/>
    <w:rsid w:val="00E25CDC"/>
    <w:rsid w:val="00E35BC2"/>
    <w:rsid w:val="00E36A74"/>
    <w:rsid w:val="00E37466"/>
    <w:rsid w:val="00E441CB"/>
    <w:rsid w:val="00E472FD"/>
    <w:rsid w:val="00E53A43"/>
    <w:rsid w:val="00E56C9E"/>
    <w:rsid w:val="00E61951"/>
    <w:rsid w:val="00E679C5"/>
    <w:rsid w:val="00E7015C"/>
    <w:rsid w:val="00E717A7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3C70"/>
    <w:rsid w:val="00E9657D"/>
    <w:rsid w:val="00E97E2D"/>
    <w:rsid w:val="00EA4834"/>
    <w:rsid w:val="00EA5A79"/>
    <w:rsid w:val="00EA62A0"/>
    <w:rsid w:val="00EA62F0"/>
    <w:rsid w:val="00EA6E49"/>
    <w:rsid w:val="00EB1FF7"/>
    <w:rsid w:val="00EB39D4"/>
    <w:rsid w:val="00EB7F21"/>
    <w:rsid w:val="00EC2406"/>
    <w:rsid w:val="00EC47B6"/>
    <w:rsid w:val="00EC5497"/>
    <w:rsid w:val="00EC630F"/>
    <w:rsid w:val="00EC7564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F1C17"/>
    <w:rsid w:val="00EF366A"/>
    <w:rsid w:val="00EF60A0"/>
    <w:rsid w:val="00EF6806"/>
    <w:rsid w:val="00EF6915"/>
    <w:rsid w:val="00EF711D"/>
    <w:rsid w:val="00F0002D"/>
    <w:rsid w:val="00F04020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5605"/>
    <w:rsid w:val="00F957A1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D7"/>
    <w:rsid w:val="00FC0D29"/>
    <w:rsid w:val="00FC57EC"/>
    <w:rsid w:val="00FC713D"/>
    <w:rsid w:val="00FD1464"/>
    <w:rsid w:val="00FD239B"/>
    <w:rsid w:val="00FD4C98"/>
    <w:rsid w:val="00FD4D5A"/>
    <w:rsid w:val="00FD4F22"/>
    <w:rsid w:val="00FD50C8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">
    <w:name w:val="normal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FB45-0B9E-4210-B55F-F5C7168D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</cp:revision>
  <cp:lastPrinted>2024-07-12T11:49:00Z</cp:lastPrinted>
  <dcterms:created xsi:type="dcterms:W3CDTF">2025-02-24T08:57:00Z</dcterms:created>
  <dcterms:modified xsi:type="dcterms:W3CDTF">2025-02-24T08:57:00Z</dcterms:modified>
</cp:coreProperties>
</file>