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533926">
        <w:rPr>
          <w:i/>
          <w:sz w:val="20"/>
          <w:szCs w:val="20"/>
          <w:u w:val="single"/>
        </w:rPr>
        <w:t xml:space="preserve">Comunicato stampa – </w:t>
      </w:r>
      <w:r w:rsidR="00B940AD" w:rsidRPr="00470610">
        <w:rPr>
          <w:i/>
          <w:sz w:val="20"/>
          <w:szCs w:val="20"/>
          <w:u w:val="single"/>
        </w:rPr>
        <w:t>13 aprile</w:t>
      </w:r>
      <w:r w:rsidR="001938AE" w:rsidRPr="00470610">
        <w:rPr>
          <w:i/>
          <w:sz w:val="20"/>
          <w:szCs w:val="20"/>
          <w:u w:val="single"/>
        </w:rPr>
        <w:t xml:space="preserve"> 202</w:t>
      </w:r>
      <w:r w:rsidR="00826EC9" w:rsidRPr="00470610">
        <w:rPr>
          <w:i/>
          <w:sz w:val="20"/>
          <w:szCs w:val="20"/>
          <w:u w:val="single"/>
        </w:rPr>
        <w:t>3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6FD" w:rsidRPr="00285B5C" w:rsidRDefault="00B940AD" w:rsidP="00B566FD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B940AD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L’abuso spirituale</w:t>
      </w:r>
      <w:r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 xml:space="preserve">, </w:t>
      </w:r>
      <w:r w:rsidRPr="00B940AD">
        <w:rPr>
          <w:rFonts w:eastAsia="Times New Roman" w:cs="Calibri"/>
          <w:b/>
          <w:color w:val="000000"/>
          <w:sz w:val="26"/>
          <w:szCs w:val="26"/>
          <w:lang w:eastAsia="it-IT"/>
        </w:rPr>
        <w:t>il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coraggio della verità nel nuovo </w:t>
      </w:r>
      <w:r w:rsidR="005A6C52">
        <w:rPr>
          <w:rFonts w:eastAsia="Times New Roman" w:cs="Calibri"/>
          <w:b/>
          <w:color w:val="000000"/>
          <w:sz w:val="26"/>
          <w:szCs w:val="26"/>
          <w:lang w:eastAsia="it-IT"/>
        </w:rPr>
        <w:t>saggio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di don Giorgio </w:t>
      </w:r>
      <w:proofErr w:type="spellStart"/>
      <w:r>
        <w:rPr>
          <w:rFonts w:eastAsia="Times New Roman" w:cs="Calibri"/>
          <w:b/>
          <w:color w:val="000000"/>
          <w:sz w:val="26"/>
          <w:szCs w:val="26"/>
          <w:lang w:eastAsia="it-IT"/>
        </w:rPr>
        <w:t>Ronzoni</w:t>
      </w:r>
      <w:proofErr w:type="spellEnd"/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edito da EMP</w:t>
      </w:r>
      <w:r w:rsidR="00B566FD"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>
        <w:rPr>
          <w:rFonts w:eastAsia="Times New Roman" w:cs="Calibri"/>
          <w:b/>
          <w:i/>
          <w:color w:val="000000"/>
          <w:lang w:eastAsia="it-IT"/>
        </w:rPr>
        <w:t>Un’analisi del fenomeno nel contesto ecclesiale con approfondimenti internazionali, per riconoscerlo e prevenirlo</w:t>
      </w:r>
    </w:p>
    <w:p w:rsidR="00B566FD" w:rsidRDefault="00B940AD" w:rsidP="00147DA0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Cosa può portare un individuo che si consacra a Dio a distorcere tale progetto, mettendosi lentamente al centro, attirando l’altro a sé, usando gli strumenti della crescita spirituale, come la stessa Parola di Dio, per abusare dell’altro per i propri bisogni rimasti insoddisfatti? È una delle tante domande a cui cerca di dare risposta il nuovo libro di don </w:t>
      </w:r>
      <w:r w:rsidRPr="00470610">
        <w:rPr>
          <w:rFonts w:cs="Calibri"/>
          <w:b/>
          <w:sz w:val="20"/>
          <w:szCs w:val="20"/>
        </w:rPr>
        <w:t xml:space="preserve">Giorgio </w:t>
      </w:r>
      <w:proofErr w:type="spellStart"/>
      <w:r w:rsidRPr="00470610">
        <w:rPr>
          <w:rFonts w:cs="Calibri"/>
          <w:b/>
          <w:sz w:val="20"/>
          <w:szCs w:val="20"/>
        </w:rPr>
        <w:t>Ronzoni</w:t>
      </w:r>
      <w:proofErr w:type="spellEnd"/>
      <w:r w:rsidRPr="00470610">
        <w:rPr>
          <w:rFonts w:cs="Calibri"/>
          <w:b/>
          <w:sz w:val="20"/>
          <w:szCs w:val="20"/>
        </w:rPr>
        <w:t xml:space="preserve"> </w:t>
      </w:r>
      <w:r w:rsidRPr="00470610">
        <w:rPr>
          <w:rFonts w:cs="Calibri"/>
          <w:b/>
          <w:i/>
          <w:sz w:val="20"/>
          <w:szCs w:val="20"/>
        </w:rPr>
        <w:t>L’abuso spirituale</w:t>
      </w:r>
      <w:r w:rsidR="0057532A" w:rsidRPr="00470610">
        <w:rPr>
          <w:rFonts w:cs="Calibri"/>
          <w:b/>
          <w:i/>
          <w:sz w:val="20"/>
          <w:szCs w:val="20"/>
        </w:rPr>
        <w:t>. Riconoscerlo per prevenirlo</w:t>
      </w:r>
      <w:r>
        <w:rPr>
          <w:rFonts w:cs="Calibri"/>
          <w:sz w:val="20"/>
          <w:szCs w:val="20"/>
        </w:rPr>
        <w:t xml:space="preserve"> pubblicato dalle </w:t>
      </w:r>
      <w:r w:rsidRPr="00470610">
        <w:rPr>
          <w:rFonts w:cs="Calibri"/>
          <w:b/>
          <w:sz w:val="20"/>
          <w:szCs w:val="20"/>
        </w:rPr>
        <w:t>Edizioni Messaggero Padova</w:t>
      </w:r>
      <w:r>
        <w:rPr>
          <w:rFonts w:cs="Calibri"/>
          <w:sz w:val="20"/>
          <w:szCs w:val="20"/>
        </w:rPr>
        <w:t xml:space="preserve"> in </w:t>
      </w:r>
      <w:r w:rsidRPr="00470610">
        <w:rPr>
          <w:rFonts w:cs="Calibri"/>
          <w:b/>
          <w:sz w:val="20"/>
          <w:szCs w:val="20"/>
        </w:rPr>
        <w:t>coedizione</w:t>
      </w:r>
      <w:r>
        <w:rPr>
          <w:rFonts w:cs="Calibri"/>
          <w:sz w:val="20"/>
          <w:szCs w:val="20"/>
        </w:rPr>
        <w:t xml:space="preserve"> con la </w:t>
      </w:r>
      <w:r w:rsidRPr="00470610">
        <w:rPr>
          <w:rFonts w:cs="Calibri"/>
          <w:b/>
          <w:sz w:val="20"/>
          <w:szCs w:val="20"/>
        </w:rPr>
        <w:t>Facoltà Teologica del Triveneto</w:t>
      </w:r>
      <w:r>
        <w:rPr>
          <w:rFonts w:cs="Calibri"/>
          <w:sz w:val="20"/>
          <w:szCs w:val="20"/>
        </w:rPr>
        <w:t>.</w:t>
      </w:r>
    </w:p>
    <w:p w:rsidR="0057532A" w:rsidRDefault="00B940AD" w:rsidP="00147DA0">
      <w:pPr>
        <w:pStyle w:val="Titolo2"/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</w:pPr>
      <w:r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Il testo prende in considerazione un </w:t>
      </w:r>
      <w:r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particolare tipo di abusi, ovvero quelli spirituali</w:t>
      </w:r>
      <w:r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, che </w:t>
      </w:r>
      <w:r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spesso</w:t>
      </w:r>
      <w:r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vengono </w:t>
      </w:r>
      <w:r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considerati meno gravi rispetto a quelli più violenti, come quelli sessuali</w:t>
      </w:r>
      <w:r w:rsidR="005A6C52"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</w:t>
      </w:r>
      <w:r w:rsidR="00147DA0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(</w:t>
      </w:r>
      <w:r w:rsidR="005A6C52"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su cui </w:t>
      </w:r>
      <w:r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la Chiesa </w:t>
      </w:r>
      <w:r w:rsidR="00147DA0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cattolica </w:t>
      </w:r>
      <w:r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in diverse parti del mondo</w:t>
      </w:r>
      <w:r w:rsidR="005A6C52"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ha fatto ammenda</w:t>
      </w:r>
      <w:r w:rsidR="00147DA0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</w:t>
      </w:r>
      <w:r w:rsidR="00147DA0" w:rsidRPr="00147DA0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al punto che papa Francesco ha ritenuto necessario riformare il capitolo sesto</w:t>
      </w:r>
      <w:r w:rsidR="009A5C98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del Codice di Diritto Canonico relativo ai de</w:t>
      </w:r>
      <w:r w:rsidR="00147DA0" w:rsidRPr="00147DA0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litti e alle pene)</w:t>
      </w:r>
      <w:r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, ma che non sono per nulla innocui. Tali abusi, infatti, risultano essere non solo i prodromi di abusi più pesanti, ma anche talmente mascherati e ambigui da renderne </w:t>
      </w:r>
      <w:r w:rsidR="009A5C98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talvolta </w:t>
      </w:r>
      <w:r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gli stessi autori inconsapevoli. Non che questo sia una qualsivoglia scusante</w:t>
      </w:r>
      <w:r w:rsidR="0041404B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, anzi. C</w:t>
      </w:r>
      <w:r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ome scrive nella </w:t>
      </w:r>
      <w:r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prefazione</w:t>
      </w:r>
      <w:r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</w:t>
      </w:r>
      <w:r w:rsidRPr="00494170">
        <w:rPr>
          <w:rFonts w:ascii="Calibri" w:eastAsia="Calibri" w:hAnsi="Calibri" w:cs="Calibri"/>
          <w:bCs w:val="0"/>
          <w:sz w:val="20"/>
          <w:szCs w:val="20"/>
          <w:lang w:eastAsia="en-US"/>
        </w:rPr>
        <w:t xml:space="preserve">Amedeo </w:t>
      </w:r>
      <w:proofErr w:type="spellStart"/>
      <w:r w:rsidRPr="00494170">
        <w:rPr>
          <w:rFonts w:ascii="Calibri" w:eastAsia="Calibri" w:hAnsi="Calibri" w:cs="Calibri"/>
          <w:bCs w:val="0"/>
          <w:sz w:val="20"/>
          <w:szCs w:val="20"/>
          <w:lang w:eastAsia="en-US"/>
        </w:rPr>
        <w:t>Cencini</w:t>
      </w:r>
      <w:proofErr w:type="spellEnd"/>
      <w:r w:rsidR="005A6C52"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, il libro </w:t>
      </w:r>
      <w:r w:rsidR="0041404B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è</w:t>
      </w:r>
      <w:r w:rsidR="005A6C52"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«</w:t>
      </w:r>
      <w:r w:rsidR="005A6C52" w:rsidRPr="00470610">
        <w:rPr>
          <w:rFonts w:ascii="Calibri" w:eastAsia="Calibri" w:hAnsi="Calibri" w:cs="Calibri"/>
          <w:b w:val="0"/>
          <w:bCs w:val="0"/>
          <w:i/>
          <w:sz w:val="20"/>
          <w:szCs w:val="20"/>
          <w:lang w:eastAsia="en-US"/>
        </w:rPr>
        <w:t>un invito a cercare di capire in cosa consista il problema, ad andare in profondità per cogliere il senso d’una parabola che spesso inizia in modo innocuo o mira a obiettivi legittimi, ma poi si allontana da essi, dal vero bene dell’altro, dal rispetto del suo mistero, per invadere i suoi confini e legarlo a sé, per giungere lentamente a condizionarlo e dominarlo. E tutto ciò “in nome di Dio”</w:t>
      </w:r>
      <w:r w:rsidR="005A6C52"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». </w:t>
      </w:r>
      <w:r w:rsid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In altre parole,</w:t>
      </w:r>
      <w:r w:rsid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</w:t>
      </w:r>
      <w:r w:rsidR="00577013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r</w:t>
      </w:r>
      <w:r w:rsidR="005A6C52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iconoscere l’abuso</w:t>
      </w:r>
      <w:r w:rsidR="0041404B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 xml:space="preserve"> nel profondo delle sue varie pieghe</w:t>
      </w:r>
      <w:r w:rsidR="0041404B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(</w:t>
      </w:r>
      <w:r w:rsidR="00577013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dall</w:t>
      </w:r>
      <w:r w:rsidR="0041404B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e radici</w:t>
      </w:r>
      <w:r w:rsidR="00577013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all</w:t>
      </w:r>
      <w:r w:rsidR="0041404B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e conseguenz</w:t>
      </w:r>
      <w:r w:rsidR="00577013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e</w:t>
      </w:r>
      <w:r w:rsidR="0041404B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, </w:t>
      </w:r>
      <w:r w:rsidR="00577013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dall</w:t>
      </w:r>
      <w:r w:rsidR="0041404B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e responsabilità individuali e </w:t>
      </w:r>
      <w:r w:rsidR="00577013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quelle </w:t>
      </w:r>
      <w:r w:rsidR="0041404B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collettive, </w:t>
      </w:r>
      <w:r w:rsidR="00577013" w:rsidRPr="00577013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dal dolore delle vittime alla com-passione per loro) </w:t>
      </w:r>
      <w:r w:rsidR="0057532A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è l’</w:t>
      </w:r>
      <w:r w:rsidR="00577013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antidot</w:t>
      </w:r>
      <w:r w:rsidR="0057532A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o</w:t>
      </w:r>
      <w:r w:rsidR="00577013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 xml:space="preserve"> </w:t>
      </w:r>
      <w:r w:rsidR="005A6C52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per prevenirlo</w:t>
      </w:r>
      <w:r w:rsidR="005A6C52" w:rsidRPr="005A6C52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.</w:t>
      </w:r>
      <w:r w:rsid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</w:t>
      </w:r>
    </w:p>
    <w:p w:rsidR="0057532A" w:rsidRDefault="002C69C8" w:rsidP="00147DA0">
      <w:pPr>
        <w:pStyle w:val="Titolo2"/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</w:pPr>
      <w:r w:rsidRPr="00494170">
        <w:rPr>
          <w:rFonts w:ascii="Calibri" w:eastAsia="Calibri" w:hAnsi="Calibri" w:cs="Calibri"/>
          <w:bCs w:val="0"/>
          <w:i/>
          <w:sz w:val="20"/>
          <w:szCs w:val="20"/>
          <w:lang w:eastAsia="en-US"/>
        </w:rPr>
        <w:t>L'abuso spirituale</w:t>
      </w:r>
      <w:r w:rsidRPr="002C69C8">
        <w:rPr>
          <w:rFonts w:ascii="Calibri" w:eastAsia="Calibri" w:hAnsi="Calibri" w:cs="Calibri"/>
          <w:b w:val="0"/>
          <w:bCs w:val="0"/>
          <w:i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è uno </w:t>
      </w:r>
      <w:r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 xml:space="preserve">studio </w:t>
      </w:r>
      <w:r w:rsidR="0057532A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coraggioso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su un fenomeno attuale e delicato che </w:t>
      </w:r>
      <w:r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propone</w:t>
      </w:r>
      <w:r w:rsidR="0057532A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 xml:space="preserve"> una presa di coscienza e una riflessione che al momento sembrano mancare nel contesto ecclesiale italiano</w:t>
      </w:r>
      <w:r w:rsidR="0057532A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. Questa forma di abuso avviene quasi sempre nell’ambito </w:t>
      </w:r>
      <w:r w:rsidR="009A5C98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dell’accompagnamento</w:t>
      </w:r>
      <w:r w:rsidR="0057532A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spirituale e/o della confessione. Le riflessioni dell’autore si focalizzano su ciò che avviene nell’intimo di una persona, anche se le vittime possono essere molte; 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sulle azioni di </w:t>
      </w:r>
      <w:r w:rsidR="0057532A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un singolo </w:t>
      </w:r>
      <w:proofErr w:type="spellStart"/>
      <w:r w:rsidR="0057532A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abusatore</w:t>
      </w:r>
      <w:proofErr w:type="spellEnd"/>
      <w:r w:rsidR="0057532A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, anche se può godere del sostegno di un gruppo che ne accresce l’influsso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; </w:t>
      </w:r>
      <w:r w:rsidR="0057532A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su ciò che è stato scritto finora da autori che hanno dato ascolto alle vittime o che sono stati a loro volta vittime di abuso spirituale. Oggi urge far conoscere questo </w:t>
      </w:r>
      <w:r w:rsidR="0057532A" w:rsidRPr="00470610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materiale</w:t>
      </w:r>
      <w:r w:rsidR="0057532A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, per la maggior parte </w:t>
      </w:r>
      <w:r w:rsidR="008A4F61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prodotto nei paesi anglosassoni e </w:t>
      </w:r>
      <w:r w:rsidR="0057532A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non accessibile in italiano. </w:t>
      </w:r>
    </w:p>
    <w:p w:rsidR="005A6C52" w:rsidRDefault="0057532A" w:rsidP="00147DA0">
      <w:pPr>
        <w:pStyle w:val="Titolo2"/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Quella di </w:t>
      </w:r>
      <w:proofErr w:type="spellStart"/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Ronzoni</w:t>
      </w:r>
      <w:proofErr w:type="spellEnd"/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, si legge ancora nella prefazione, è «</w:t>
      </w:r>
      <w:r w:rsidRPr="00470610">
        <w:rPr>
          <w:rFonts w:ascii="Calibri" w:eastAsia="Calibri" w:hAnsi="Calibri" w:cs="Calibri"/>
          <w:bCs w:val="0"/>
          <w:i/>
          <w:sz w:val="20"/>
          <w:szCs w:val="20"/>
          <w:lang w:eastAsia="en-US"/>
        </w:rPr>
        <w:t>un’analisi accurata e ben documentata (apprezzabile la bibliografia, anche fuori dall’ambito italiano)</w:t>
      </w:r>
      <w:r w:rsidRPr="00470610">
        <w:rPr>
          <w:rFonts w:ascii="Calibri" w:eastAsia="Calibri" w:hAnsi="Calibri" w:cs="Calibri"/>
          <w:b w:val="0"/>
          <w:bCs w:val="0"/>
          <w:i/>
          <w:sz w:val="20"/>
          <w:szCs w:val="20"/>
          <w:lang w:eastAsia="en-US"/>
        </w:rPr>
        <w:t xml:space="preserve">, con una esemplificazione persino pignola ma che rende bene tale realtà nei suoi aspetti più emblematici, con un discorso che riesce sempre a </w:t>
      </w:r>
      <w:r w:rsidRPr="00470610">
        <w:rPr>
          <w:rFonts w:ascii="Calibri" w:eastAsia="Calibri" w:hAnsi="Calibri" w:cs="Calibri"/>
          <w:bCs w:val="0"/>
          <w:i/>
          <w:sz w:val="20"/>
          <w:szCs w:val="20"/>
          <w:lang w:eastAsia="en-US"/>
        </w:rPr>
        <w:t>mettere insieme lo spunto teorico con l’osservazione della realtà</w:t>
      </w:r>
      <w:r w:rsidRPr="00470610">
        <w:rPr>
          <w:rFonts w:ascii="Calibri" w:eastAsia="Calibri" w:hAnsi="Calibri" w:cs="Calibri"/>
          <w:b w:val="0"/>
          <w:bCs w:val="0"/>
          <w:i/>
          <w:sz w:val="20"/>
          <w:szCs w:val="20"/>
          <w:lang w:eastAsia="en-US"/>
        </w:rPr>
        <w:t xml:space="preserve">, ma soprattutto con una sensibilità che gli consente un’altra </w:t>
      </w:r>
      <w:r w:rsidRPr="00470610">
        <w:rPr>
          <w:rFonts w:ascii="Calibri" w:eastAsia="Calibri" w:hAnsi="Calibri" w:cs="Calibri"/>
          <w:bCs w:val="0"/>
          <w:i/>
          <w:sz w:val="20"/>
          <w:szCs w:val="20"/>
          <w:lang w:eastAsia="en-US"/>
        </w:rPr>
        <w:t>importante coniugazione, quella del dato spirituale con quello psicologico</w:t>
      </w:r>
      <w:r w:rsidRPr="00470610">
        <w:rPr>
          <w:rFonts w:ascii="Calibri" w:eastAsia="Calibri" w:hAnsi="Calibri" w:cs="Calibri"/>
          <w:b w:val="0"/>
          <w:bCs w:val="0"/>
          <w:i/>
          <w:sz w:val="20"/>
          <w:szCs w:val="20"/>
          <w:lang w:eastAsia="en-US"/>
        </w:rPr>
        <w:t>. Che non è solo questione di metodo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».</w:t>
      </w:r>
      <w:r w:rsidR="002C69C8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Con un invito finale dello stesso </w:t>
      </w:r>
      <w:proofErr w:type="spellStart"/>
      <w:r w:rsidR="002C69C8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Cencini</w:t>
      </w:r>
      <w:proofErr w:type="spellEnd"/>
      <w:r w:rsidR="002C69C8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: quello di </w:t>
      </w:r>
      <w:r w:rsidR="002C69C8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promuovere</w:t>
      </w:r>
      <w:r w:rsidR="002C69C8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a vari livelli la </w:t>
      </w:r>
      <w:r w:rsidR="002C69C8"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formazione permanente per prevenire</w:t>
      </w:r>
      <w:r w:rsidR="002C69C8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questo fenomeno strisciante e subdolo che </w:t>
      </w:r>
      <w:r w:rsidR="008A4F61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avvelena</w:t>
      </w:r>
      <w:r w:rsidR="002C69C8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la vita </w:t>
      </w:r>
      <w:r w:rsidR="008A4F61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dei singoli e della </w:t>
      </w:r>
      <w:r w:rsidR="00147DA0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stessa </w:t>
      </w:r>
      <w:r w:rsidR="008A4F61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Chiesa.</w:t>
      </w:r>
    </w:p>
    <w:p w:rsidR="0041404B" w:rsidRPr="005A6C52" w:rsidRDefault="008A4F61" w:rsidP="00147DA0">
      <w:pPr>
        <w:pStyle w:val="Titolo2"/>
        <w:rPr>
          <w:rFonts w:ascii="Calibri" w:eastAsia="Calibri" w:hAnsi="Calibri" w:cs="Calibri"/>
          <w:b w:val="0"/>
          <w:bCs w:val="0"/>
          <w:i/>
          <w:sz w:val="20"/>
          <w:szCs w:val="20"/>
          <w:lang w:eastAsia="en-US"/>
        </w:rPr>
      </w:pPr>
      <w:r w:rsidRPr="00470610">
        <w:rPr>
          <w:rFonts w:ascii="Calibri" w:eastAsia="Calibri" w:hAnsi="Calibri" w:cs="Calibri"/>
          <w:bCs w:val="0"/>
          <w:sz w:val="20"/>
          <w:szCs w:val="20"/>
          <w:lang w:eastAsia="en-US"/>
        </w:rPr>
        <w:t>Contenuto del volume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: I - </w:t>
      </w:r>
      <w:r w:rsidR="002C69C8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Come è nato il concetto di abuso spirituale, come si è sviluppato e che cosa è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; II - </w:t>
      </w:r>
      <w:r w:rsidR="002C69C8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Descrizione dei modi in cui l’abuso spirituale avviene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; III-IV </w:t>
      </w:r>
      <w:r w:rsidR="002C69C8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Tentativo di tracciare un possibile identikit delle vittime e di coloro che abusano di esse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; </w:t>
      </w:r>
      <w:r w:rsidR="002C69C8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V-VI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-</w:t>
      </w:r>
      <w:r w:rsidR="002C69C8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Analisi delle due questioni strettamente collegate a questo tipo di abuso: l’obbedienza e l’autorità e la distinzione tra foro esterno e foro interno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; </w:t>
      </w:r>
      <w:r w:rsidR="002C69C8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VII-VIII</w:t>
      </w:r>
      <w:r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-</w:t>
      </w:r>
      <w:r w:rsidR="002C69C8" w:rsidRPr="0057532A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 xml:space="preserve"> Riflessioni su come aiutare le vittime di abuso spirituale e considerazioni riassuntive.</w:t>
      </w:r>
    </w:p>
    <w:p w:rsidR="00470610" w:rsidRPr="008308EC" w:rsidRDefault="008308EC" w:rsidP="00470610">
      <w:pPr>
        <w:pStyle w:val="NormaleWeb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8308EC">
        <w:rPr>
          <w:rFonts w:asciiTheme="minorHAnsi" w:hAnsiTheme="minorHAnsi" w:cstheme="minorHAnsi"/>
          <w:b/>
          <w:sz w:val="16"/>
          <w:szCs w:val="16"/>
        </w:rPr>
        <w:t>L’AUTORE</w:t>
      </w:r>
      <w:r w:rsidRPr="008308EC">
        <w:rPr>
          <w:rFonts w:asciiTheme="minorHAnsi" w:hAnsiTheme="minorHAnsi" w:cstheme="minorHAnsi"/>
          <w:b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t>Giorgio RONZONI</w:t>
      </w:r>
      <w:r w:rsidRPr="008308EC">
        <w:rPr>
          <w:rFonts w:asciiTheme="minorHAnsi" w:hAnsiTheme="minorHAnsi" w:cstheme="minorHAnsi"/>
          <w:sz w:val="16"/>
          <w:szCs w:val="16"/>
        </w:rPr>
        <w:t xml:space="preserve"> è parroco di Santa Sofia in Padova e insegna teologia pastorale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8308EC">
        <w:rPr>
          <w:rFonts w:asciiTheme="minorHAnsi" w:hAnsiTheme="minorHAnsi" w:cstheme="minorHAnsi"/>
          <w:sz w:val="16"/>
          <w:szCs w:val="16"/>
        </w:rPr>
        <w:t xml:space="preserve">la Facoltà Teologica del Triveneto. Con le Edizioni Messaggero </w:t>
      </w:r>
      <w:r>
        <w:rPr>
          <w:rFonts w:asciiTheme="minorHAnsi" w:hAnsiTheme="minorHAnsi" w:cstheme="minorHAnsi"/>
          <w:sz w:val="16"/>
          <w:szCs w:val="16"/>
        </w:rPr>
        <w:t xml:space="preserve">Padova </w:t>
      </w:r>
      <w:r w:rsidRPr="008308EC">
        <w:rPr>
          <w:rFonts w:asciiTheme="minorHAnsi" w:hAnsiTheme="minorHAnsi" w:cstheme="minorHAnsi"/>
          <w:sz w:val="16"/>
          <w:szCs w:val="16"/>
        </w:rPr>
        <w:t xml:space="preserve">ha pubblicato: </w:t>
      </w:r>
      <w:r w:rsidRPr="008308EC">
        <w:rPr>
          <w:rFonts w:asciiTheme="minorHAnsi" w:hAnsiTheme="minorHAnsi" w:cstheme="minorHAnsi"/>
          <w:i/>
          <w:sz w:val="16"/>
          <w:szCs w:val="16"/>
        </w:rPr>
        <w:t>Una pietra scartata</w:t>
      </w:r>
      <w:r w:rsidRPr="008308EC">
        <w:rPr>
          <w:rFonts w:asciiTheme="minorHAnsi" w:hAnsiTheme="minorHAnsi" w:cstheme="minorHAnsi"/>
          <w:sz w:val="16"/>
          <w:szCs w:val="16"/>
        </w:rPr>
        <w:t xml:space="preserve"> (2014); </w:t>
      </w:r>
      <w:r w:rsidRPr="008308EC">
        <w:rPr>
          <w:rFonts w:asciiTheme="minorHAnsi" w:hAnsiTheme="minorHAnsi" w:cstheme="minorHAnsi"/>
          <w:i/>
          <w:sz w:val="16"/>
          <w:szCs w:val="16"/>
        </w:rPr>
        <w:t>Via crucis secondo Marco</w:t>
      </w:r>
      <w:r w:rsidRPr="008308EC">
        <w:rPr>
          <w:rFonts w:asciiTheme="minorHAnsi" w:hAnsiTheme="minorHAnsi" w:cstheme="minorHAnsi"/>
          <w:sz w:val="16"/>
          <w:szCs w:val="16"/>
        </w:rPr>
        <w:t xml:space="preserve"> (2015); </w:t>
      </w:r>
      <w:r w:rsidRPr="008308EC">
        <w:rPr>
          <w:rFonts w:asciiTheme="minorHAnsi" w:hAnsiTheme="minorHAnsi" w:cstheme="minorHAnsi"/>
          <w:i/>
          <w:sz w:val="16"/>
          <w:szCs w:val="16"/>
        </w:rPr>
        <w:t>Il dono perfetto</w:t>
      </w:r>
      <w:r w:rsidRPr="008308EC">
        <w:rPr>
          <w:rFonts w:asciiTheme="minorHAnsi" w:hAnsiTheme="minorHAnsi" w:cstheme="minorHAnsi"/>
          <w:sz w:val="16"/>
          <w:szCs w:val="16"/>
        </w:rPr>
        <w:t xml:space="preserve"> (2017); </w:t>
      </w:r>
      <w:r w:rsidRPr="008308EC">
        <w:rPr>
          <w:rFonts w:asciiTheme="minorHAnsi" w:hAnsiTheme="minorHAnsi" w:cstheme="minorHAnsi"/>
          <w:i/>
          <w:sz w:val="16"/>
          <w:szCs w:val="16"/>
        </w:rPr>
        <w:t xml:space="preserve">La storia di Marco e </w:t>
      </w:r>
      <w:proofErr w:type="spellStart"/>
      <w:r w:rsidRPr="008308EC">
        <w:rPr>
          <w:rFonts w:asciiTheme="minorHAnsi" w:hAnsiTheme="minorHAnsi" w:cstheme="minorHAnsi"/>
          <w:i/>
          <w:sz w:val="16"/>
          <w:szCs w:val="16"/>
        </w:rPr>
        <w:t>Barnaba</w:t>
      </w:r>
      <w:proofErr w:type="spellEnd"/>
      <w:r w:rsidRPr="008308EC">
        <w:rPr>
          <w:rFonts w:asciiTheme="minorHAnsi" w:hAnsiTheme="minorHAnsi" w:cstheme="minorHAnsi"/>
          <w:sz w:val="16"/>
          <w:szCs w:val="16"/>
        </w:rPr>
        <w:t xml:space="preserve"> (2019); </w:t>
      </w:r>
      <w:r w:rsidRPr="008308EC">
        <w:rPr>
          <w:rFonts w:asciiTheme="minorHAnsi" w:hAnsiTheme="minorHAnsi" w:cstheme="minorHAnsi"/>
          <w:i/>
          <w:sz w:val="16"/>
          <w:szCs w:val="16"/>
        </w:rPr>
        <w:t>Il Padre Nostro è tradotto bene?</w:t>
      </w:r>
      <w:r w:rsidRPr="008308EC">
        <w:rPr>
          <w:rFonts w:asciiTheme="minorHAnsi" w:hAnsiTheme="minorHAnsi" w:cstheme="minorHAnsi"/>
          <w:sz w:val="16"/>
          <w:szCs w:val="16"/>
        </w:rPr>
        <w:t xml:space="preserve"> (2019); </w:t>
      </w:r>
      <w:r w:rsidRPr="008308EC">
        <w:rPr>
          <w:rFonts w:asciiTheme="minorHAnsi" w:hAnsiTheme="minorHAnsi" w:cstheme="minorHAnsi"/>
          <w:i/>
          <w:sz w:val="16"/>
          <w:szCs w:val="16"/>
        </w:rPr>
        <w:t>«Prendi e leggi», anzi: no!</w:t>
      </w:r>
      <w:r w:rsidRPr="008308EC">
        <w:rPr>
          <w:rFonts w:asciiTheme="minorHAnsi" w:hAnsiTheme="minorHAnsi" w:cstheme="minorHAnsi"/>
          <w:sz w:val="16"/>
          <w:szCs w:val="16"/>
        </w:rPr>
        <w:t xml:space="preserve"> (2020); </w:t>
      </w:r>
      <w:r w:rsidRPr="008308EC">
        <w:rPr>
          <w:rFonts w:asciiTheme="minorHAnsi" w:hAnsiTheme="minorHAnsi" w:cstheme="minorHAnsi"/>
          <w:i/>
          <w:sz w:val="16"/>
          <w:szCs w:val="16"/>
        </w:rPr>
        <w:t>I miei occhi hanno visto la salvezza</w:t>
      </w:r>
      <w:r w:rsidRPr="008308EC">
        <w:rPr>
          <w:rFonts w:asciiTheme="minorHAnsi" w:hAnsiTheme="minorHAnsi" w:cstheme="minorHAnsi"/>
          <w:sz w:val="16"/>
          <w:szCs w:val="16"/>
        </w:rPr>
        <w:t xml:space="preserve"> (2021); </w:t>
      </w:r>
      <w:r w:rsidRPr="008308EC">
        <w:rPr>
          <w:rFonts w:asciiTheme="minorHAnsi" w:hAnsiTheme="minorHAnsi" w:cstheme="minorHAnsi"/>
          <w:i/>
          <w:sz w:val="16"/>
          <w:szCs w:val="16"/>
        </w:rPr>
        <w:t>Testimoni del Natale</w:t>
      </w:r>
      <w:r w:rsidRPr="008308EC">
        <w:rPr>
          <w:rFonts w:asciiTheme="minorHAnsi" w:hAnsiTheme="minorHAnsi" w:cstheme="minorHAnsi"/>
          <w:sz w:val="16"/>
          <w:szCs w:val="16"/>
        </w:rPr>
        <w:t xml:space="preserve"> (2021). Per la collana </w:t>
      </w:r>
      <w:proofErr w:type="spellStart"/>
      <w:r w:rsidRPr="008308EC">
        <w:rPr>
          <w:rFonts w:asciiTheme="minorHAnsi" w:hAnsiTheme="minorHAnsi" w:cstheme="minorHAnsi"/>
          <w:sz w:val="16"/>
          <w:szCs w:val="16"/>
        </w:rPr>
        <w:t>Sophia</w:t>
      </w:r>
      <w:proofErr w:type="spellEnd"/>
      <w:r w:rsidRPr="008308EC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in coedizione con </w:t>
      </w:r>
      <w:r w:rsidRPr="008308EC">
        <w:rPr>
          <w:rFonts w:asciiTheme="minorHAnsi" w:hAnsiTheme="minorHAnsi" w:cstheme="minorHAnsi"/>
          <w:sz w:val="16"/>
          <w:szCs w:val="16"/>
        </w:rPr>
        <w:t xml:space="preserve">la Facoltà Teologica del Triveneto ha curato una ricerca sul </w:t>
      </w:r>
      <w:proofErr w:type="spellStart"/>
      <w:r w:rsidRPr="008308EC">
        <w:rPr>
          <w:rFonts w:asciiTheme="minorHAnsi" w:hAnsiTheme="minorHAnsi" w:cstheme="minorHAnsi"/>
          <w:i/>
          <w:sz w:val="16"/>
          <w:szCs w:val="16"/>
        </w:rPr>
        <w:t>burnout</w:t>
      </w:r>
      <w:proofErr w:type="spellEnd"/>
      <w:r w:rsidRPr="008308EC">
        <w:rPr>
          <w:rFonts w:asciiTheme="minorHAnsi" w:hAnsiTheme="minorHAnsi" w:cstheme="minorHAnsi"/>
          <w:sz w:val="16"/>
          <w:szCs w:val="16"/>
        </w:rPr>
        <w:t xml:space="preserve"> tra i presbiteri, </w:t>
      </w:r>
      <w:r w:rsidRPr="008308EC">
        <w:rPr>
          <w:rFonts w:asciiTheme="minorHAnsi" w:hAnsiTheme="minorHAnsi" w:cstheme="minorHAnsi"/>
          <w:i/>
          <w:sz w:val="16"/>
          <w:szCs w:val="16"/>
        </w:rPr>
        <w:t>Ardere, non bruciarsi</w:t>
      </w:r>
      <w:r w:rsidRPr="008308EC">
        <w:rPr>
          <w:rFonts w:asciiTheme="minorHAnsi" w:hAnsiTheme="minorHAnsi" w:cstheme="minorHAnsi"/>
          <w:sz w:val="16"/>
          <w:szCs w:val="16"/>
        </w:rPr>
        <w:t xml:space="preserve"> (2011) e scritto </w:t>
      </w:r>
      <w:r w:rsidRPr="008308EC">
        <w:rPr>
          <w:rFonts w:asciiTheme="minorHAnsi" w:hAnsiTheme="minorHAnsi" w:cstheme="minorHAnsi"/>
          <w:i/>
          <w:sz w:val="16"/>
          <w:szCs w:val="16"/>
        </w:rPr>
        <w:t>Le sètte «sorelle». Modalità settarie di appartenenza a gruppi, comunità e movimenti ecclesiali?</w:t>
      </w:r>
      <w:r w:rsidRPr="008308EC">
        <w:rPr>
          <w:rFonts w:asciiTheme="minorHAnsi" w:hAnsiTheme="minorHAnsi" w:cstheme="minorHAnsi"/>
          <w:sz w:val="16"/>
          <w:szCs w:val="16"/>
        </w:rPr>
        <w:t xml:space="preserve"> (2016), tradotto anche in francese.</w:t>
      </w:r>
    </w:p>
    <w:p w:rsidR="00A821B4" w:rsidRPr="00147DA0" w:rsidRDefault="00147DA0" w:rsidP="00470610">
      <w:pPr>
        <w:pStyle w:val="NormaleWeb"/>
        <w:shd w:val="clear" w:color="auto" w:fill="FFFFFF"/>
        <w:rPr>
          <w:rFonts w:cs="Calibri"/>
          <w:sz w:val="16"/>
          <w:szCs w:val="16"/>
        </w:rPr>
      </w:pPr>
      <w:r w:rsidRPr="008308EC">
        <w:rPr>
          <w:rFonts w:asciiTheme="minorHAnsi" w:hAnsiTheme="minorHAnsi" w:cstheme="minorHAnsi"/>
          <w:b/>
          <w:sz w:val="16"/>
          <w:szCs w:val="16"/>
        </w:rPr>
        <w:t>DATI BIBLIOGRAFICI</w:t>
      </w:r>
      <w:r w:rsidR="008308EC" w:rsidRPr="008308EC">
        <w:rPr>
          <w:rFonts w:asciiTheme="minorHAnsi" w:hAnsiTheme="minorHAnsi" w:cstheme="minorHAnsi"/>
          <w:b/>
          <w:sz w:val="16"/>
          <w:szCs w:val="16"/>
        </w:rPr>
        <w:br/>
      </w:r>
      <w:r w:rsidRPr="00470610">
        <w:rPr>
          <w:rFonts w:asciiTheme="minorHAnsi" w:hAnsiTheme="minorHAnsi" w:cstheme="minorHAnsi"/>
          <w:sz w:val="16"/>
          <w:szCs w:val="16"/>
        </w:rPr>
        <w:t xml:space="preserve">Titolo: </w:t>
      </w:r>
      <w:r w:rsidRPr="00470610">
        <w:rPr>
          <w:rFonts w:asciiTheme="minorHAnsi" w:hAnsiTheme="minorHAnsi" w:cstheme="minorHAnsi"/>
          <w:b/>
          <w:i/>
          <w:sz w:val="16"/>
          <w:szCs w:val="16"/>
        </w:rPr>
        <w:t xml:space="preserve">L’abuso </w:t>
      </w:r>
      <w:proofErr w:type="spellStart"/>
      <w:r w:rsidRPr="00470610">
        <w:rPr>
          <w:rFonts w:asciiTheme="minorHAnsi" w:hAnsiTheme="minorHAnsi" w:cstheme="minorHAnsi"/>
          <w:b/>
          <w:i/>
          <w:sz w:val="16"/>
          <w:szCs w:val="16"/>
        </w:rPr>
        <w:t>spirtituale</w:t>
      </w:r>
      <w:proofErr w:type="spellEnd"/>
      <w:r w:rsidRPr="00470610">
        <w:rPr>
          <w:rFonts w:asciiTheme="minorHAnsi" w:hAnsiTheme="minorHAnsi" w:cstheme="minorHAnsi"/>
          <w:sz w:val="16"/>
          <w:szCs w:val="16"/>
        </w:rPr>
        <w:br/>
        <w:t>Sottotitolo: Riconoscerlo per prevenirlo</w:t>
      </w:r>
      <w:r w:rsidR="00470610" w:rsidRPr="00470610">
        <w:rPr>
          <w:rFonts w:asciiTheme="minorHAnsi" w:hAnsiTheme="minorHAnsi" w:cstheme="minorHAnsi"/>
          <w:sz w:val="16"/>
          <w:szCs w:val="16"/>
        </w:rPr>
        <w:br/>
      </w:r>
      <w:r w:rsidRPr="00470610">
        <w:rPr>
          <w:rFonts w:asciiTheme="minorHAnsi" w:hAnsiTheme="minorHAnsi" w:cstheme="minorHAnsi"/>
          <w:sz w:val="16"/>
          <w:szCs w:val="16"/>
        </w:rPr>
        <w:t xml:space="preserve">Autore: Giorgio </w:t>
      </w:r>
      <w:proofErr w:type="spellStart"/>
      <w:r w:rsidRPr="00470610">
        <w:rPr>
          <w:rFonts w:asciiTheme="minorHAnsi" w:hAnsiTheme="minorHAnsi" w:cstheme="minorHAnsi"/>
          <w:sz w:val="16"/>
          <w:szCs w:val="16"/>
        </w:rPr>
        <w:t>Ronzoni</w:t>
      </w:r>
      <w:proofErr w:type="spellEnd"/>
      <w:r w:rsidRPr="00470610">
        <w:rPr>
          <w:rFonts w:asciiTheme="minorHAnsi" w:hAnsiTheme="minorHAnsi" w:cstheme="minorHAnsi"/>
          <w:sz w:val="16"/>
          <w:szCs w:val="16"/>
        </w:rPr>
        <w:t xml:space="preserve"> </w:t>
      </w:r>
      <w:r w:rsidRPr="00470610">
        <w:rPr>
          <w:rFonts w:asciiTheme="minorHAnsi" w:hAnsiTheme="minorHAnsi" w:cstheme="minorHAnsi"/>
          <w:sz w:val="16"/>
          <w:szCs w:val="16"/>
        </w:rPr>
        <w:br/>
        <w:t xml:space="preserve">Prefazione: Amedeo </w:t>
      </w:r>
      <w:proofErr w:type="spellStart"/>
      <w:r w:rsidRPr="00470610">
        <w:rPr>
          <w:rFonts w:asciiTheme="minorHAnsi" w:hAnsiTheme="minorHAnsi" w:cstheme="minorHAnsi"/>
          <w:sz w:val="16"/>
          <w:szCs w:val="16"/>
        </w:rPr>
        <w:t>Cencini</w:t>
      </w:r>
      <w:proofErr w:type="spellEnd"/>
      <w:r w:rsidRPr="00470610">
        <w:rPr>
          <w:rFonts w:asciiTheme="minorHAnsi" w:hAnsiTheme="minorHAnsi" w:cstheme="minorHAnsi"/>
          <w:sz w:val="16"/>
          <w:szCs w:val="16"/>
        </w:rPr>
        <w:t xml:space="preserve"> </w:t>
      </w:r>
      <w:r w:rsidRPr="00470610">
        <w:rPr>
          <w:rFonts w:asciiTheme="minorHAnsi" w:hAnsiTheme="minorHAnsi" w:cstheme="minorHAnsi"/>
          <w:sz w:val="16"/>
          <w:szCs w:val="16"/>
        </w:rPr>
        <w:br/>
      </w:r>
      <w:r w:rsidRPr="00470610">
        <w:rPr>
          <w:rFonts w:asciiTheme="minorHAnsi" w:hAnsiTheme="minorHAnsi" w:cstheme="minorHAnsi"/>
          <w:sz w:val="16"/>
          <w:szCs w:val="16"/>
        </w:rPr>
        <w:lastRenderedPageBreak/>
        <w:t xml:space="preserve">Argomento: Teologia e cultura religiosa </w:t>
      </w:r>
      <w:r w:rsidRPr="00470610">
        <w:rPr>
          <w:rFonts w:asciiTheme="minorHAnsi" w:hAnsiTheme="minorHAnsi" w:cstheme="minorHAnsi"/>
          <w:sz w:val="16"/>
          <w:szCs w:val="16"/>
        </w:rPr>
        <w:br/>
        <w:t xml:space="preserve">Collana: </w:t>
      </w:r>
      <w:proofErr w:type="spellStart"/>
      <w:r w:rsidRPr="00470610">
        <w:rPr>
          <w:rFonts w:asciiTheme="minorHAnsi" w:hAnsiTheme="minorHAnsi" w:cstheme="minorHAnsi"/>
          <w:sz w:val="16"/>
          <w:szCs w:val="16"/>
        </w:rPr>
        <w:t>Sophia</w:t>
      </w:r>
      <w:proofErr w:type="spellEnd"/>
      <w:r w:rsidRPr="00470610">
        <w:rPr>
          <w:rFonts w:asciiTheme="minorHAnsi" w:hAnsiTheme="minorHAnsi" w:cstheme="minorHAnsi"/>
          <w:sz w:val="16"/>
          <w:szCs w:val="16"/>
        </w:rPr>
        <w:t xml:space="preserve"> / </w:t>
      </w:r>
      <w:proofErr w:type="spellStart"/>
      <w:r w:rsidRPr="00470610">
        <w:rPr>
          <w:rFonts w:asciiTheme="minorHAnsi" w:hAnsiTheme="minorHAnsi" w:cstheme="minorHAnsi"/>
          <w:sz w:val="16"/>
          <w:szCs w:val="16"/>
        </w:rPr>
        <w:t>Praxis</w:t>
      </w:r>
      <w:proofErr w:type="spellEnd"/>
      <w:r w:rsidRPr="00470610">
        <w:rPr>
          <w:rFonts w:asciiTheme="minorHAnsi" w:hAnsiTheme="minorHAnsi" w:cstheme="minorHAnsi"/>
          <w:sz w:val="16"/>
          <w:szCs w:val="16"/>
        </w:rPr>
        <w:t xml:space="preserve"> </w:t>
      </w:r>
      <w:r w:rsidRPr="00470610">
        <w:rPr>
          <w:rFonts w:asciiTheme="minorHAnsi" w:hAnsiTheme="minorHAnsi" w:cstheme="minorHAnsi"/>
          <w:sz w:val="16"/>
          <w:szCs w:val="16"/>
        </w:rPr>
        <w:br/>
        <w:t>Editore: Edizioni Messaggero Padova – Facoltà Teologica del Triveneto</w:t>
      </w:r>
      <w:r w:rsidRPr="00470610">
        <w:rPr>
          <w:rFonts w:asciiTheme="minorHAnsi" w:hAnsiTheme="minorHAnsi" w:cstheme="minorHAnsi"/>
          <w:sz w:val="16"/>
          <w:szCs w:val="16"/>
        </w:rPr>
        <w:br/>
        <w:t xml:space="preserve">Tipologia: Libro, pdf, </w:t>
      </w:r>
      <w:proofErr w:type="spellStart"/>
      <w:r w:rsidRPr="00470610">
        <w:rPr>
          <w:rFonts w:asciiTheme="minorHAnsi" w:hAnsiTheme="minorHAnsi" w:cstheme="minorHAnsi"/>
          <w:sz w:val="16"/>
          <w:szCs w:val="16"/>
        </w:rPr>
        <w:t>ePub</w:t>
      </w:r>
      <w:proofErr w:type="spellEnd"/>
      <w:r w:rsidRPr="00470610">
        <w:rPr>
          <w:rFonts w:asciiTheme="minorHAnsi" w:hAnsiTheme="minorHAnsi" w:cstheme="minorHAnsi"/>
          <w:sz w:val="16"/>
          <w:szCs w:val="16"/>
        </w:rPr>
        <w:t xml:space="preserve"> </w:t>
      </w:r>
      <w:r w:rsidRPr="00470610">
        <w:rPr>
          <w:rFonts w:asciiTheme="minorHAnsi" w:hAnsiTheme="minorHAnsi" w:cstheme="minorHAnsi"/>
          <w:sz w:val="16"/>
          <w:szCs w:val="16"/>
        </w:rPr>
        <w:br/>
        <w:t xml:space="preserve">Dimensioni libro: 12,0 x 21,0 </w:t>
      </w:r>
      <w:r w:rsidRPr="00470610">
        <w:rPr>
          <w:rFonts w:asciiTheme="minorHAnsi" w:hAnsiTheme="minorHAnsi" w:cstheme="minorHAnsi"/>
          <w:sz w:val="16"/>
          <w:szCs w:val="16"/>
        </w:rPr>
        <w:br/>
        <w:t>Pagine: 174</w:t>
      </w:r>
      <w:r w:rsidRPr="00470610">
        <w:rPr>
          <w:rFonts w:asciiTheme="minorHAnsi" w:hAnsiTheme="minorHAnsi" w:cstheme="minorHAnsi"/>
          <w:sz w:val="16"/>
          <w:szCs w:val="16"/>
        </w:rPr>
        <w:br/>
        <w:t>ISBN: 9788825056075 (libro)</w:t>
      </w:r>
      <w:r w:rsidR="00B940AD" w:rsidRPr="00470610">
        <w:rPr>
          <w:rFonts w:asciiTheme="minorHAnsi" w:hAnsiTheme="minorHAnsi" w:cstheme="minorHAnsi"/>
          <w:sz w:val="16"/>
          <w:szCs w:val="16"/>
        </w:rPr>
        <w:tab/>
      </w:r>
      <w:r w:rsidRPr="00470610">
        <w:rPr>
          <w:rFonts w:asciiTheme="minorHAnsi" w:hAnsiTheme="minorHAnsi" w:cstheme="minorHAnsi"/>
          <w:sz w:val="16"/>
          <w:szCs w:val="16"/>
        </w:rPr>
        <w:br/>
        <w:t xml:space="preserve">Scheda editoriale completa con </w:t>
      </w:r>
      <w:proofErr w:type="spellStart"/>
      <w:r w:rsidRPr="00470610">
        <w:rPr>
          <w:rFonts w:asciiTheme="minorHAnsi" w:hAnsiTheme="minorHAnsi" w:cstheme="minorHAnsi"/>
          <w:sz w:val="16"/>
          <w:szCs w:val="16"/>
        </w:rPr>
        <w:t>booktrailer</w:t>
      </w:r>
      <w:proofErr w:type="spellEnd"/>
      <w:r w:rsidRPr="00470610">
        <w:rPr>
          <w:rFonts w:asciiTheme="minorHAnsi" w:hAnsiTheme="minorHAnsi" w:cstheme="minorHAnsi"/>
          <w:sz w:val="16"/>
          <w:szCs w:val="16"/>
        </w:rPr>
        <w:t xml:space="preserve"> dell’autore: </w:t>
      </w:r>
      <w:hyperlink r:id="rId8" w:history="1">
        <w:r w:rsidRPr="00470610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https://www.edizionimessaggero.it/scheda-libro/giorgio-ronzoni/labuso-spirituale-9788825056075-14564.html</w:t>
        </w:r>
      </w:hyperlink>
      <w:r w:rsidRPr="00147DA0">
        <w:rPr>
          <w:rFonts w:cs="Calibri"/>
          <w:sz w:val="16"/>
          <w:szCs w:val="16"/>
        </w:rPr>
        <w:t xml:space="preserve"> </w:t>
      </w:r>
    </w:p>
    <w:p w:rsidR="00AD066D" w:rsidRPr="00147DA0" w:rsidRDefault="00AD066D" w:rsidP="00147DA0">
      <w:pPr>
        <w:rPr>
          <w:rFonts w:cs="Calibri"/>
          <w:sz w:val="20"/>
          <w:szCs w:val="20"/>
        </w:rPr>
      </w:pPr>
    </w:p>
    <w:sectPr w:rsidR="00AD066D" w:rsidRPr="00147DA0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CC" w:rsidRDefault="002011CC" w:rsidP="00A30AAC">
      <w:pPr>
        <w:spacing w:after="0" w:line="240" w:lineRule="auto"/>
      </w:pPr>
      <w:r>
        <w:separator/>
      </w:r>
    </w:p>
  </w:endnote>
  <w:endnote w:type="continuationSeparator" w:id="0">
    <w:p w:rsidR="002011CC" w:rsidRDefault="002011CC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empel Garamond LT Std">
    <w:altName w:val="Stempel Garamond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CC" w:rsidRDefault="002011CC" w:rsidP="00A30AAC">
      <w:pPr>
        <w:spacing w:after="0" w:line="240" w:lineRule="auto"/>
      </w:pPr>
      <w:r>
        <w:separator/>
      </w:r>
    </w:p>
  </w:footnote>
  <w:footnote w:type="continuationSeparator" w:id="0">
    <w:p w:rsidR="002011CC" w:rsidRDefault="002011CC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1749"/>
    <w:multiLevelType w:val="hybridMultilevel"/>
    <w:tmpl w:val="5A06066A"/>
    <w:lvl w:ilvl="0" w:tplc="3EE4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658A3"/>
    <w:rsid w:val="00070056"/>
    <w:rsid w:val="000717DA"/>
    <w:rsid w:val="0007436D"/>
    <w:rsid w:val="00082BE5"/>
    <w:rsid w:val="000A20CD"/>
    <w:rsid w:val="000A4CA3"/>
    <w:rsid w:val="000B64A2"/>
    <w:rsid w:val="000B6533"/>
    <w:rsid w:val="000B6719"/>
    <w:rsid w:val="000D024A"/>
    <w:rsid w:val="000D6E00"/>
    <w:rsid w:val="000F1E5A"/>
    <w:rsid w:val="000F4C35"/>
    <w:rsid w:val="000F732F"/>
    <w:rsid w:val="001052C1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47DA0"/>
    <w:rsid w:val="00151B78"/>
    <w:rsid w:val="001526A9"/>
    <w:rsid w:val="00154043"/>
    <w:rsid w:val="00161698"/>
    <w:rsid w:val="001620DB"/>
    <w:rsid w:val="001629C4"/>
    <w:rsid w:val="00162C74"/>
    <w:rsid w:val="0016662A"/>
    <w:rsid w:val="001758AA"/>
    <w:rsid w:val="00176669"/>
    <w:rsid w:val="0017694C"/>
    <w:rsid w:val="00177A1E"/>
    <w:rsid w:val="0018237D"/>
    <w:rsid w:val="0018435E"/>
    <w:rsid w:val="00187809"/>
    <w:rsid w:val="0019203E"/>
    <w:rsid w:val="001938AE"/>
    <w:rsid w:val="00195E52"/>
    <w:rsid w:val="0019660B"/>
    <w:rsid w:val="001A4A5F"/>
    <w:rsid w:val="001B5017"/>
    <w:rsid w:val="001B6BAE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11CC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3480"/>
    <w:rsid w:val="00295491"/>
    <w:rsid w:val="002958D7"/>
    <w:rsid w:val="002A29B6"/>
    <w:rsid w:val="002A2DEB"/>
    <w:rsid w:val="002A524A"/>
    <w:rsid w:val="002A6D72"/>
    <w:rsid w:val="002B26CB"/>
    <w:rsid w:val="002B7152"/>
    <w:rsid w:val="002B7D3F"/>
    <w:rsid w:val="002C0DA0"/>
    <w:rsid w:val="002C69C8"/>
    <w:rsid w:val="002D2706"/>
    <w:rsid w:val="002D7C5E"/>
    <w:rsid w:val="002E21C3"/>
    <w:rsid w:val="003061DE"/>
    <w:rsid w:val="00306D3F"/>
    <w:rsid w:val="00311304"/>
    <w:rsid w:val="00311449"/>
    <w:rsid w:val="003138AB"/>
    <w:rsid w:val="00313927"/>
    <w:rsid w:val="003206A5"/>
    <w:rsid w:val="00324B4B"/>
    <w:rsid w:val="00325A9C"/>
    <w:rsid w:val="0032665C"/>
    <w:rsid w:val="00334445"/>
    <w:rsid w:val="00342109"/>
    <w:rsid w:val="00342156"/>
    <w:rsid w:val="0034491F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80935"/>
    <w:rsid w:val="00392AAB"/>
    <w:rsid w:val="003A3500"/>
    <w:rsid w:val="003B62F6"/>
    <w:rsid w:val="003B6653"/>
    <w:rsid w:val="003C3A48"/>
    <w:rsid w:val="003D0151"/>
    <w:rsid w:val="003D5031"/>
    <w:rsid w:val="003D725B"/>
    <w:rsid w:val="003E4D53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404B"/>
    <w:rsid w:val="0041506F"/>
    <w:rsid w:val="00422F95"/>
    <w:rsid w:val="00425786"/>
    <w:rsid w:val="0043151A"/>
    <w:rsid w:val="004374AE"/>
    <w:rsid w:val="00450A9E"/>
    <w:rsid w:val="00450CFC"/>
    <w:rsid w:val="00451D97"/>
    <w:rsid w:val="0045245F"/>
    <w:rsid w:val="004533AE"/>
    <w:rsid w:val="0045513C"/>
    <w:rsid w:val="004557C3"/>
    <w:rsid w:val="00457FBF"/>
    <w:rsid w:val="004627C7"/>
    <w:rsid w:val="00465B66"/>
    <w:rsid w:val="00470610"/>
    <w:rsid w:val="00472529"/>
    <w:rsid w:val="00477BD4"/>
    <w:rsid w:val="0048021A"/>
    <w:rsid w:val="00485557"/>
    <w:rsid w:val="00487EC9"/>
    <w:rsid w:val="00492A5D"/>
    <w:rsid w:val="00493373"/>
    <w:rsid w:val="00494170"/>
    <w:rsid w:val="0049688D"/>
    <w:rsid w:val="004A330F"/>
    <w:rsid w:val="004A4986"/>
    <w:rsid w:val="004A56F1"/>
    <w:rsid w:val="004A7976"/>
    <w:rsid w:val="004A7DD0"/>
    <w:rsid w:val="004B0606"/>
    <w:rsid w:val="004B0BB0"/>
    <w:rsid w:val="004B1F7D"/>
    <w:rsid w:val="004B35FA"/>
    <w:rsid w:val="004B6A3D"/>
    <w:rsid w:val="004C0ED6"/>
    <w:rsid w:val="004C5263"/>
    <w:rsid w:val="004D0068"/>
    <w:rsid w:val="004D04A0"/>
    <w:rsid w:val="004D10B2"/>
    <w:rsid w:val="004D15FE"/>
    <w:rsid w:val="004D5520"/>
    <w:rsid w:val="004D562A"/>
    <w:rsid w:val="004D5766"/>
    <w:rsid w:val="004E4C8F"/>
    <w:rsid w:val="004E7738"/>
    <w:rsid w:val="004F5B5D"/>
    <w:rsid w:val="004F6FDA"/>
    <w:rsid w:val="0050250C"/>
    <w:rsid w:val="005049B1"/>
    <w:rsid w:val="00504BC0"/>
    <w:rsid w:val="00504EF0"/>
    <w:rsid w:val="00506010"/>
    <w:rsid w:val="0051748D"/>
    <w:rsid w:val="0052568C"/>
    <w:rsid w:val="00527D9B"/>
    <w:rsid w:val="00533926"/>
    <w:rsid w:val="005400CA"/>
    <w:rsid w:val="00542C59"/>
    <w:rsid w:val="0054721C"/>
    <w:rsid w:val="005517BE"/>
    <w:rsid w:val="00553519"/>
    <w:rsid w:val="0056063B"/>
    <w:rsid w:val="00560E71"/>
    <w:rsid w:val="00561AD5"/>
    <w:rsid w:val="00567042"/>
    <w:rsid w:val="00570431"/>
    <w:rsid w:val="00570DA3"/>
    <w:rsid w:val="0057532A"/>
    <w:rsid w:val="00577013"/>
    <w:rsid w:val="00577B94"/>
    <w:rsid w:val="00577EB5"/>
    <w:rsid w:val="00587BC3"/>
    <w:rsid w:val="00593748"/>
    <w:rsid w:val="005971C5"/>
    <w:rsid w:val="00597535"/>
    <w:rsid w:val="005A03B1"/>
    <w:rsid w:val="005A09EF"/>
    <w:rsid w:val="005A6C52"/>
    <w:rsid w:val="005B16A4"/>
    <w:rsid w:val="005B7916"/>
    <w:rsid w:val="005C2DBC"/>
    <w:rsid w:val="005C7616"/>
    <w:rsid w:val="005C7890"/>
    <w:rsid w:val="005D1939"/>
    <w:rsid w:val="005E4956"/>
    <w:rsid w:val="005E6E3B"/>
    <w:rsid w:val="005E6ED7"/>
    <w:rsid w:val="005F13C5"/>
    <w:rsid w:val="005F35BE"/>
    <w:rsid w:val="00606CD1"/>
    <w:rsid w:val="006110D2"/>
    <w:rsid w:val="006154A2"/>
    <w:rsid w:val="006172DB"/>
    <w:rsid w:val="00627736"/>
    <w:rsid w:val="00627A86"/>
    <w:rsid w:val="006312B0"/>
    <w:rsid w:val="00631E74"/>
    <w:rsid w:val="00632AB7"/>
    <w:rsid w:val="00636872"/>
    <w:rsid w:val="006417B2"/>
    <w:rsid w:val="00642B83"/>
    <w:rsid w:val="0064648B"/>
    <w:rsid w:val="00651F67"/>
    <w:rsid w:val="00652B5F"/>
    <w:rsid w:val="00661AEE"/>
    <w:rsid w:val="00665751"/>
    <w:rsid w:val="00666988"/>
    <w:rsid w:val="00667217"/>
    <w:rsid w:val="00674423"/>
    <w:rsid w:val="00675CF7"/>
    <w:rsid w:val="00676C20"/>
    <w:rsid w:val="006820F7"/>
    <w:rsid w:val="00682421"/>
    <w:rsid w:val="006838F3"/>
    <w:rsid w:val="006966FF"/>
    <w:rsid w:val="006A0625"/>
    <w:rsid w:val="006A44DA"/>
    <w:rsid w:val="006B5FCC"/>
    <w:rsid w:val="006B7156"/>
    <w:rsid w:val="006C52AF"/>
    <w:rsid w:val="006C66D2"/>
    <w:rsid w:val="006D5855"/>
    <w:rsid w:val="006E0DBE"/>
    <w:rsid w:val="006E6930"/>
    <w:rsid w:val="006F09EA"/>
    <w:rsid w:val="006F4B0F"/>
    <w:rsid w:val="006F652E"/>
    <w:rsid w:val="00720B26"/>
    <w:rsid w:val="00726622"/>
    <w:rsid w:val="00726684"/>
    <w:rsid w:val="0073315E"/>
    <w:rsid w:val="00737699"/>
    <w:rsid w:val="00737E75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ABA"/>
    <w:rsid w:val="00774563"/>
    <w:rsid w:val="00777E43"/>
    <w:rsid w:val="007804B6"/>
    <w:rsid w:val="00780A1F"/>
    <w:rsid w:val="00780C6C"/>
    <w:rsid w:val="00780F28"/>
    <w:rsid w:val="0078172B"/>
    <w:rsid w:val="007835D9"/>
    <w:rsid w:val="00790249"/>
    <w:rsid w:val="007931F1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10D1"/>
    <w:rsid w:val="007D13D3"/>
    <w:rsid w:val="007E03CE"/>
    <w:rsid w:val="007E6598"/>
    <w:rsid w:val="007F4827"/>
    <w:rsid w:val="00803B62"/>
    <w:rsid w:val="008074F2"/>
    <w:rsid w:val="008145F7"/>
    <w:rsid w:val="008167FB"/>
    <w:rsid w:val="008228EC"/>
    <w:rsid w:val="00822F81"/>
    <w:rsid w:val="00826EC9"/>
    <w:rsid w:val="00827AF5"/>
    <w:rsid w:val="008303AE"/>
    <w:rsid w:val="008308EC"/>
    <w:rsid w:val="00831C95"/>
    <w:rsid w:val="00833382"/>
    <w:rsid w:val="00835E3D"/>
    <w:rsid w:val="00840533"/>
    <w:rsid w:val="00843E60"/>
    <w:rsid w:val="00846E2B"/>
    <w:rsid w:val="008503A2"/>
    <w:rsid w:val="00851FA6"/>
    <w:rsid w:val="008520C9"/>
    <w:rsid w:val="008607C8"/>
    <w:rsid w:val="00864532"/>
    <w:rsid w:val="008652B4"/>
    <w:rsid w:val="00867284"/>
    <w:rsid w:val="00872A1E"/>
    <w:rsid w:val="00880190"/>
    <w:rsid w:val="0088316F"/>
    <w:rsid w:val="00887AC6"/>
    <w:rsid w:val="00890480"/>
    <w:rsid w:val="00891B9F"/>
    <w:rsid w:val="00894BAA"/>
    <w:rsid w:val="008A1F6C"/>
    <w:rsid w:val="008A2850"/>
    <w:rsid w:val="008A4050"/>
    <w:rsid w:val="008A4F61"/>
    <w:rsid w:val="008B7936"/>
    <w:rsid w:val="008C2D71"/>
    <w:rsid w:val="008C4684"/>
    <w:rsid w:val="008C4989"/>
    <w:rsid w:val="008C52B6"/>
    <w:rsid w:val="008D02A6"/>
    <w:rsid w:val="008D249C"/>
    <w:rsid w:val="008D3698"/>
    <w:rsid w:val="008D5CC2"/>
    <w:rsid w:val="008E035E"/>
    <w:rsid w:val="008F0A8D"/>
    <w:rsid w:val="008F3AB6"/>
    <w:rsid w:val="008F474E"/>
    <w:rsid w:val="008F69B8"/>
    <w:rsid w:val="008F7C52"/>
    <w:rsid w:val="00914D67"/>
    <w:rsid w:val="009318C9"/>
    <w:rsid w:val="00931BDB"/>
    <w:rsid w:val="009404B8"/>
    <w:rsid w:val="009549C6"/>
    <w:rsid w:val="009555E5"/>
    <w:rsid w:val="00957B84"/>
    <w:rsid w:val="00960D81"/>
    <w:rsid w:val="00962121"/>
    <w:rsid w:val="009636BE"/>
    <w:rsid w:val="00965DEA"/>
    <w:rsid w:val="0097012A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50AC"/>
    <w:rsid w:val="009A559B"/>
    <w:rsid w:val="009A5C98"/>
    <w:rsid w:val="009B3434"/>
    <w:rsid w:val="009B5175"/>
    <w:rsid w:val="009C1AC2"/>
    <w:rsid w:val="009C3CA0"/>
    <w:rsid w:val="009C5686"/>
    <w:rsid w:val="009C725A"/>
    <w:rsid w:val="009D34CC"/>
    <w:rsid w:val="009D34D1"/>
    <w:rsid w:val="009D3C12"/>
    <w:rsid w:val="009E1228"/>
    <w:rsid w:val="009E51E7"/>
    <w:rsid w:val="009E5533"/>
    <w:rsid w:val="009F1366"/>
    <w:rsid w:val="009F6F18"/>
    <w:rsid w:val="00A03DE6"/>
    <w:rsid w:val="00A04231"/>
    <w:rsid w:val="00A11C85"/>
    <w:rsid w:val="00A12764"/>
    <w:rsid w:val="00A1497B"/>
    <w:rsid w:val="00A17559"/>
    <w:rsid w:val="00A22D5E"/>
    <w:rsid w:val="00A23121"/>
    <w:rsid w:val="00A25D8A"/>
    <w:rsid w:val="00A30AAC"/>
    <w:rsid w:val="00A346DE"/>
    <w:rsid w:val="00A408BD"/>
    <w:rsid w:val="00A41615"/>
    <w:rsid w:val="00A47BDF"/>
    <w:rsid w:val="00A55FBA"/>
    <w:rsid w:val="00A61D0D"/>
    <w:rsid w:val="00A63E9D"/>
    <w:rsid w:val="00A66EAC"/>
    <w:rsid w:val="00A73DBE"/>
    <w:rsid w:val="00A821B4"/>
    <w:rsid w:val="00A9047A"/>
    <w:rsid w:val="00A939F7"/>
    <w:rsid w:val="00AA0D66"/>
    <w:rsid w:val="00AA4C2A"/>
    <w:rsid w:val="00AB1477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BFC"/>
    <w:rsid w:val="00AE3F87"/>
    <w:rsid w:val="00AF51B2"/>
    <w:rsid w:val="00AF55E6"/>
    <w:rsid w:val="00AF684B"/>
    <w:rsid w:val="00B03301"/>
    <w:rsid w:val="00B05E45"/>
    <w:rsid w:val="00B0738F"/>
    <w:rsid w:val="00B1060E"/>
    <w:rsid w:val="00B14847"/>
    <w:rsid w:val="00B157F2"/>
    <w:rsid w:val="00B21A5F"/>
    <w:rsid w:val="00B252B8"/>
    <w:rsid w:val="00B30603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5653C"/>
    <w:rsid w:val="00B566FD"/>
    <w:rsid w:val="00B57DC4"/>
    <w:rsid w:val="00B64268"/>
    <w:rsid w:val="00B65964"/>
    <w:rsid w:val="00B70910"/>
    <w:rsid w:val="00B72012"/>
    <w:rsid w:val="00B75E69"/>
    <w:rsid w:val="00B82D07"/>
    <w:rsid w:val="00B86456"/>
    <w:rsid w:val="00B940AD"/>
    <w:rsid w:val="00BB02D8"/>
    <w:rsid w:val="00BB4FA4"/>
    <w:rsid w:val="00BB6D66"/>
    <w:rsid w:val="00BC354D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637B"/>
    <w:rsid w:val="00BF744C"/>
    <w:rsid w:val="00C00476"/>
    <w:rsid w:val="00C01EE1"/>
    <w:rsid w:val="00C0210D"/>
    <w:rsid w:val="00C06D76"/>
    <w:rsid w:val="00C0710B"/>
    <w:rsid w:val="00C12780"/>
    <w:rsid w:val="00C13913"/>
    <w:rsid w:val="00C1522C"/>
    <w:rsid w:val="00C16ED5"/>
    <w:rsid w:val="00C1789D"/>
    <w:rsid w:val="00C2134B"/>
    <w:rsid w:val="00C25541"/>
    <w:rsid w:val="00C30591"/>
    <w:rsid w:val="00C33E0D"/>
    <w:rsid w:val="00C42F12"/>
    <w:rsid w:val="00C46C16"/>
    <w:rsid w:val="00C53015"/>
    <w:rsid w:val="00C56129"/>
    <w:rsid w:val="00C574FC"/>
    <w:rsid w:val="00C65173"/>
    <w:rsid w:val="00C67BEF"/>
    <w:rsid w:val="00C97D1B"/>
    <w:rsid w:val="00CA2796"/>
    <w:rsid w:val="00CA2B8F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7E3"/>
    <w:rsid w:val="00CE454A"/>
    <w:rsid w:val="00CE5C33"/>
    <w:rsid w:val="00CE6CE4"/>
    <w:rsid w:val="00CF63D7"/>
    <w:rsid w:val="00CF6BF4"/>
    <w:rsid w:val="00CF6DFC"/>
    <w:rsid w:val="00D000E4"/>
    <w:rsid w:val="00D0079C"/>
    <w:rsid w:val="00D05710"/>
    <w:rsid w:val="00D07D63"/>
    <w:rsid w:val="00D11DC0"/>
    <w:rsid w:val="00D161C2"/>
    <w:rsid w:val="00D16954"/>
    <w:rsid w:val="00D221B5"/>
    <w:rsid w:val="00D228BD"/>
    <w:rsid w:val="00D27A50"/>
    <w:rsid w:val="00D31623"/>
    <w:rsid w:val="00D320EA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6A18"/>
    <w:rsid w:val="00D675A8"/>
    <w:rsid w:val="00D81755"/>
    <w:rsid w:val="00D83CC9"/>
    <w:rsid w:val="00D84082"/>
    <w:rsid w:val="00D9105D"/>
    <w:rsid w:val="00D91461"/>
    <w:rsid w:val="00D922E6"/>
    <w:rsid w:val="00D93727"/>
    <w:rsid w:val="00D938BC"/>
    <w:rsid w:val="00DA41D5"/>
    <w:rsid w:val="00DA77C8"/>
    <w:rsid w:val="00DB42B0"/>
    <w:rsid w:val="00DB66D7"/>
    <w:rsid w:val="00DB7F30"/>
    <w:rsid w:val="00DC12BE"/>
    <w:rsid w:val="00DC4B45"/>
    <w:rsid w:val="00DC50B3"/>
    <w:rsid w:val="00DC54D1"/>
    <w:rsid w:val="00DC595B"/>
    <w:rsid w:val="00DD1934"/>
    <w:rsid w:val="00DD2630"/>
    <w:rsid w:val="00DD2B1C"/>
    <w:rsid w:val="00DD3FEA"/>
    <w:rsid w:val="00DD4420"/>
    <w:rsid w:val="00DD5BB4"/>
    <w:rsid w:val="00DE04B4"/>
    <w:rsid w:val="00DE21B2"/>
    <w:rsid w:val="00DE51BF"/>
    <w:rsid w:val="00DE7666"/>
    <w:rsid w:val="00DE7939"/>
    <w:rsid w:val="00DF0013"/>
    <w:rsid w:val="00DF008F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7830"/>
    <w:rsid w:val="00E31012"/>
    <w:rsid w:val="00E32222"/>
    <w:rsid w:val="00E45174"/>
    <w:rsid w:val="00E46ACE"/>
    <w:rsid w:val="00E51F7E"/>
    <w:rsid w:val="00E53151"/>
    <w:rsid w:val="00E61496"/>
    <w:rsid w:val="00E632D7"/>
    <w:rsid w:val="00E63423"/>
    <w:rsid w:val="00E70518"/>
    <w:rsid w:val="00E769BF"/>
    <w:rsid w:val="00E81A59"/>
    <w:rsid w:val="00E840EC"/>
    <w:rsid w:val="00E876DA"/>
    <w:rsid w:val="00E87A17"/>
    <w:rsid w:val="00E9127B"/>
    <w:rsid w:val="00EA0C41"/>
    <w:rsid w:val="00EA22DF"/>
    <w:rsid w:val="00EB2BE5"/>
    <w:rsid w:val="00EB2C34"/>
    <w:rsid w:val="00EB7BF0"/>
    <w:rsid w:val="00EC54A1"/>
    <w:rsid w:val="00EC64F5"/>
    <w:rsid w:val="00ED7DE9"/>
    <w:rsid w:val="00EE3027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9CD"/>
    <w:rsid w:val="00F72B5B"/>
    <w:rsid w:val="00F73A43"/>
    <w:rsid w:val="00F76EBB"/>
    <w:rsid w:val="00F82A9B"/>
    <w:rsid w:val="00F91F46"/>
    <w:rsid w:val="00F951E7"/>
    <w:rsid w:val="00F95B6B"/>
    <w:rsid w:val="00FA3ECC"/>
    <w:rsid w:val="00FA60F5"/>
    <w:rsid w:val="00FB2751"/>
    <w:rsid w:val="00FB71FD"/>
    <w:rsid w:val="00FC12B4"/>
    <w:rsid w:val="00FC22E3"/>
    <w:rsid w:val="00FC2E25"/>
    <w:rsid w:val="00FC3296"/>
    <w:rsid w:val="00FC3BC1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11">
    <w:name w:val="A11"/>
    <w:uiPriority w:val="99"/>
    <w:rsid w:val="00147DA0"/>
    <w:rPr>
      <w:rFonts w:cs="Stempel Garamond LT Std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giorgio-ronzoni/labuso-spirituale-9788825056075-145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FB518-78B2-4D97-9F0E-CBCA9D20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5622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6</cp:revision>
  <cp:lastPrinted>2023-04-13T07:44:00Z</cp:lastPrinted>
  <dcterms:created xsi:type="dcterms:W3CDTF">2023-04-13T08:18:00Z</dcterms:created>
  <dcterms:modified xsi:type="dcterms:W3CDTF">2023-04-13T08:36:00Z</dcterms:modified>
</cp:coreProperties>
</file>